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F8380" w14:textId="44CA2496" w:rsidR="00F74EB4" w:rsidRPr="002F6A46" w:rsidRDefault="00C136F4" w:rsidP="000D0AE3">
      <w:pPr>
        <w:pStyle w:val="Titel1"/>
      </w:pPr>
      <w:r w:rsidRPr="002F6A46">
        <w:t xml:space="preserve">Nuova serie </w:t>
      </w:r>
      <w:proofErr w:type="spellStart"/>
      <w:r w:rsidRPr="002F6A46">
        <w:t>SP</w:t>
      </w:r>
      <w:proofErr w:type="spellEnd"/>
      <w:r w:rsidRPr="002F6A46">
        <w:t> </w:t>
      </w:r>
      <w:proofErr w:type="gramStart"/>
      <w:r w:rsidRPr="002F6A46">
        <w:t>60</w:t>
      </w:r>
      <w:proofErr w:type="gramEnd"/>
      <w:r w:rsidRPr="002F6A46">
        <w:t xml:space="preserve"> di casa Wirtgen: </w:t>
      </w:r>
    </w:p>
    <w:p w14:paraId="0AB4A39D" w14:textId="587A352D" w:rsidR="00470BBF" w:rsidRPr="002F6A46" w:rsidRDefault="009E3BA5" w:rsidP="000D0AE3">
      <w:pPr>
        <w:pStyle w:val="Titel1"/>
      </w:pPr>
      <w:proofErr w:type="gramStart"/>
      <w:r w:rsidRPr="002F6A46">
        <w:t>tre</w:t>
      </w:r>
      <w:proofErr w:type="gramEnd"/>
      <w:r w:rsidRPr="002F6A46">
        <w:t xml:space="preserve"> </w:t>
      </w:r>
      <w:r w:rsidR="002F6A46">
        <w:t>finitrici per calcestruzzo polivalenti</w:t>
      </w:r>
    </w:p>
    <w:p w14:paraId="4EF576E8" w14:textId="77777777" w:rsidR="00D86B0B" w:rsidRPr="002F6A46" w:rsidRDefault="00D86B0B" w:rsidP="00BF54E8"/>
    <w:p w14:paraId="39DF76F3" w14:textId="42C5C227" w:rsidR="00491C3C" w:rsidRPr="002F6A46" w:rsidRDefault="002B1DCC" w:rsidP="007E2EDB">
      <w:pPr>
        <w:pStyle w:val="Subtitel1"/>
        <w:suppressAutoHyphens/>
        <w:jc w:val="both"/>
      </w:pPr>
      <w:r w:rsidRPr="002F6A46">
        <w:t xml:space="preserve">Quando si tratta di gettare in opera in </w:t>
      </w:r>
      <w:proofErr w:type="gramStart"/>
      <w:r w:rsidRPr="002F6A46">
        <w:t>modo preciso ed economico pavimentazioni</w:t>
      </w:r>
      <w:proofErr w:type="gramEnd"/>
      <w:r w:rsidRPr="002F6A46">
        <w:t xml:space="preserve"> e profili monolitici in calcestruzzo, entrano in gioco le finitrici a casseforme scorrevoli Wirtgen. La struttura modulare permette di configurare le macchine secondo le esigenze individuali dei clienti e di realizzare pressoché </w:t>
      </w:r>
      <w:r w:rsidR="00642C37">
        <w:t>tutti</w:t>
      </w:r>
      <w:r w:rsidR="00642C37" w:rsidRPr="002F6A46">
        <w:t xml:space="preserve"> </w:t>
      </w:r>
      <w:r w:rsidR="00642C37">
        <w:t>i</w:t>
      </w:r>
      <w:r w:rsidR="00642C37" w:rsidRPr="002F6A46">
        <w:t xml:space="preserve"> </w:t>
      </w:r>
      <w:r w:rsidR="00642C37">
        <w:t>progetti</w:t>
      </w:r>
      <w:r w:rsidR="00642C37" w:rsidRPr="002F6A46">
        <w:t xml:space="preserve"> </w:t>
      </w:r>
      <w:r w:rsidRPr="002F6A46">
        <w:t>costruttiv</w:t>
      </w:r>
      <w:r w:rsidR="00642C37">
        <w:t>i</w:t>
      </w:r>
      <w:r w:rsidRPr="002F6A46">
        <w:t xml:space="preserve"> pensabili, compresi particolari profili speciali.</w:t>
      </w:r>
    </w:p>
    <w:p w14:paraId="4CE32BDB" w14:textId="77777777" w:rsidR="00D86B0B" w:rsidRPr="002F6A46" w:rsidRDefault="00D86B0B" w:rsidP="007E2EDB">
      <w:pPr>
        <w:suppressAutoHyphens/>
      </w:pPr>
    </w:p>
    <w:p w14:paraId="421659C2" w14:textId="09330BDA" w:rsidR="0027566B" w:rsidRPr="002F6A46" w:rsidRDefault="002F6A46" w:rsidP="007E2EDB">
      <w:pPr>
        <w:suppressAutoHyphens/>
        <w:jc w:val="both"/>
        <w:rPr>
          <w:b/>
        </w:rPr>
      </w:pPr>
      <w:r>
        <w:rPr>
          <w:b/>
        </w:rPr>
        <w:t xml:space="preserve">La serie </w:t>
      </w:r>
      <w:proofErr w:type="spellStart"/>
      <w:r>
        <w:rPr>
          <w:b/>
        </w:rPr>
        <w:t>SP</w:t>
      </w:r>
      <w:proofErr w:type="spellEnd"/>
      <w:r>
        <w:rPr>
          <w:b/>
        </w:rPr>
        <w:t> </w:t>
      </w:r>
      <w:proofErr w:type="gramStart"/>
      <w:r>
        <w:rPr>
          <w:b/>
        </w:rPr>
        <w:t>60</w:t>
      </w:r>
      <w:proofErr w:type="gramEnd"/>
      <w:r>
        <w:rPr>
          <w:b/>
        </w:rPr>
        <w:t xml:space="preserve"> rimpiazza</w:t>
      </w:r>
      <w:r w:rsidR="0027566B" w:rsidRPr="002F6A46">
        <w:rPr>
          <w:b/>
        </w:rPr>
        <w:t xml:space="preserve"> il modello di successo </w:t>
      </w:r>
      <w:proofErr w:type="spellStart"/>
      <w:r w:rsidR="0027566B" w:rsidRPr="002F6A46">
        <w:rPr>
          <w:b/>
        </w:rPr>
        <w:t>SP</w:t>
      </w:r>
      <w:proofErr w:type="spellEnd"/>
      <w:r>
        <w:rPr>
          <w:b/>
        </w:rPr>
        <w:t> 500 creando nuove possibilità</w:t>
      </w:r>
    </w:p>
    <w:p w14:paraId="6E7E4236" w14:textId="47FAA187" w:rsidR="0027566B" w:rsidRPr="002F6A46" w:rsidRDefault="0027566B" w:rsidP="007E2EDB">
      <w:pPr>
        <w:suppressAutoHyphens/>
        <w:jc w:val="both"/>
      </w:pPr>
      <w:r w:rsidRPr="002F6A46">
        <w:t xml:space="preserve">Grazie alla loro grande versatilità d’impiego nelle applicazioni </w:t>
      </w:r>
      <w:proofErr w:type="spellStart"/>
      <w:r w:rsidRPr="002F6A46">
        <w:t>inset</w:t>
      </w:r>
      <w:proofErr w:type="spellEnd"/>
      <w:r w:rsidRPr="002F6A46">
        <w:t xml:space="preserve"> e offset, le finitrici della serie </w:t>
      </w:r>
      <w:proofErr w:type="spellStart"/>
      <w:r w:rsidRPr="002F6A46">
        <w:t>SP</w:t>
      </w:r>
      <w:proofErr w:type="spellEnd"/>
      <w:r w:rsidRPr="002F6A46">
        <w:t> </w:t>
      </w:r>
      <w:proofErr w:type="gramStart"/>
      <w:r w:rsidRPr="002F6A46">
        <w:t>60</w:t>
      </w:r>
      <w:proofErr w:type="gramEnd"/>
      <w:r w:rsidRPr="002F6A46">
        <w:t xml:space="preserve"> sono le nuove macchine polivalenti per la posa in opera del calcestruzzo. Con i modelli </w:t>
      </w:r>
      <w:proofErr w:type="spellStart"/>
      <w:r w:rsidR="007E2EDB" w:rsidRPr="007E2EDB">
        <w:t>SP</w:t>
      </w:r>
      <w:proofErr w:type="spellEnd"/>
      <w:r w:rsidR="007E2EDB" w:rsidRPr="007E2EDB">
        <w:t xml:space="preserve"> 61/</w:t>
      </w:r>
      <w:proofErr w:type="spellStart"/>
      <w:r w:rsidR="007E2EDB" w:rsidRPr="007E2EDB">
        <w:t>SP</w:t>
      </w:r>
      <w:proofErr w:type="spellEnd"/>
      <w:r w:rsidR="007E2EDB" w:rsidRPr="007E2EDB">
        <w:t xml:space="preserve"> </w:t>
      </w:r>
      <w:proofErr w:type="spellStart"/>
      <w:r w:rsidR="007E2EDB" w:rsidRPr="007E2EDB">
        <w:t>61i</w:t>
      </w:r>
      <w:proofErr w:type="spellEnd"/>
      <w:r w:rsidR="007E2EDB" w:rsidRPr="007E2EDB">
        <w:t xml:space="preserve">, </w:t>
      </w:r>
      <w:proofErr w:type="spellStart"/>
      <w:r w:rsidR="007E2EDB" w:rsidRPr="007E2EDB">
        <w:t>SP</w:t>
      </w:r>
      <w:proofErr w:type="spellEnd"/>
      <w:r w:rsidR="007E2EDB" w:rsidRPr="007E2EDB">
        <w:t xml:space="preserve"> 62/</w:t>
      </w:r>
      <w:proofErr w:type="spellStart"/>
      <w:r w:rsidR="007E2EDB" w:rsidRPr="007E2EDB">
        <w:t>SP</w:t>
      </w:r>
      <w:proofErr w:type="spellEnd"/>
      <w:r w:rsidR="007E2EDB" w:rsidRPr="007E2EDB">
        <w:t xml:space="preserve"> </w:t>
      </w:r>
      <w:proofErr w:type="spellStart"/>
      <w:r w:rsidR="007E2EDB" w:rsidRPr="007E2EDB">
        <w:t>62i</w:t>
      </w:r>
      <w:proofErr w:type="spellEnd"/>
      <w:r w:rsidR="007E2EDB" w:rsidRPr="007E2EDB">
        <w:t xml:space="preserve"> </w:t>
      </w:r>
      <w:proofErr w:type="gramStart"/>
      <w:r w:rsidRPr="002F6A46">
        <w:t>ed</w:t>
      </w:r>
      <w:proofErr w:type="gramEnd"/>
      <w:r w:rsidRPr="002F6A46">
        <w:t xml:space="preserve"> </w:t>
      </w:r>
      <w:proofErr w:type="spellStart"/>
      <w:r w:rsidR="007E2EDB" w:rsidRPr="007E2EDB">
        <w:t>SP</w:t>
      </w:r>
      <w:proofErr w:type="spellEnd"/>
      <w:r w:rsidR="007E2EDB" w:rsidRPr="007E2EDB">
        <w:t xml:space="preserve"> 64/</w:t>
      </w:r>
      <w:proofErr w:type="spellStart"/>
      <w:r w:rsidR="007E2EDB" w:rsidRPr="007E2EDB">
        <w:t>SP</w:t>
      </w:r>
      <w:proofErr w:type="spellEnd"/>
      <w:r w:rsidR="007E2EDB" w:rsidRPr="007E2EDB">
        <w:t xml:space="preserve"> </w:t>
      </w:r>
      <w:proofErr w:type="spellStart"/>
      <w:r w:rsidR="007E2EDB" w:rsidRPr="007E2EDB">
        <w:t>64i</w:t>
      </w:r>
      <w:proofErr w:type="spellEnd"/>
      <w:r w:rsidR="007E2EDB" w:rsidRPr="007E2EDB">
        <w:t xml:space="preserve"> </w:t>
      </w:r>
      <w:r w:rsidRPr="002F6A46">
        <w:t xml:space="preserve">Wirtgen ha sviluppato una nuova generazione di finitrici a casseforme scorrevoli che coniuga la grande versatilità applicativa del modello di successo mondiale </w:t>
      </w:r>
      <w:proofErr w:type="spellStart"/>
      <w:r w:rsidRPr="002F6A46">
        <w:t>SP</w:t>
      </w:r>
      <w:proofErr w:type="spellEnd"/>
      <w:r w:rsidRPr="002F6A46">
        <w:t xml:space="preserve"> 500 con le tecnologie allo stato dell’arte della serie </w:t>
      </w:r>
      <w:proofErr w:type="spellStart"/>
      <w:r w:rsidRPr="002F6A46">
        <w:t>SP</w:t>
      </w:r>
      <w:proofErr w:type="spellEnd"/>
      <w:r w:rsidRPr="002F6A46">
        <w:t> 90, di taglia immediatamente superiore.</w:t>
      </w:r>
    </w:p>
    <w:p w14:paraId="7CBF108B" w14:textId="77777777" w:rsidR="00906745" w:rsidRPr="002F6A46" w:rsidRDefault="00906745" w:rsidP="007E2EDB">
      <w:pPr>
        <w:suppressAutoHyphens/>
        <w:jc w:val="both"/>
      </w:pPr>
    </w:p>
    <w:p w14:paraId="48EA994F" w14:textId="20EAC41C" w:rsidR="006B553C" w:rsidRPr="002F6A46" w:rsidRDefault="00E52C80" w:rsidP="007E2EDB">
      <w:pPr>
        <w:suppressAutoHyphens/>
        <w:jc w:val="both"/>
        <w:rPr>
          <w:i/>
        </w:rPr>
      </w:pPr>
      <w:r w:rsidRPr="002F6A46">
        <w:rPr>
          <w:i/>
        </w:rPr>
        <w:t>Tecnologia motoristica: più potenza</w:t>
      </w:r>
    </w:p>
    <w:p w14:paraId="6B084C6E" w14:textId="7513A2AA" w:rsidR="00C75A89" w:rsidRPr="002F6A46" w:rsidRDefault="00AF0977" w:rsidP="007E2EDB">
      <w:pPr>
        <w:suppressAutoHyphens/>
        <w:jc w:val="both"/>
      </w:pPr>
      <w:r w:rsidRPr="002F6A46">
        <w:t xml:space="preserve">Nell’ambito </w:t>
      </w:r>
      <w:r w:rsidR="002F6A46">
        <w:t>delle modifiche resesi necessarie per adattare le macchine</w:t>
      </w:r>
      <w:r w:rsidRPr="002F6A46">
        <w:t xml:space="preserve"> </w:t>
      </w:r>
      <w:r w:rsidR="002F6A46">
        <w:t>a</w:t>
      </w:r>
      <w:r w:rsidRPr="002F6A46">
        <w:t>lle normative antinquinamento</w:t>
      </w:r>
      <w:r w:rsidR="002F6A46">
        <w:t xml:space="preserve"> più recenti</w:t>
      </w:r>
      <w:r w:rsidRPr="002F6A46">
        <w:t xml:space="preserve"> Wirtgen </w:t>
      </w:r>
      <w:proofErr w:type="gramStart"/>
      <w:r w:rsidRPr="002F6A46">
        <w:t>ha</w:t>
      </w:r>
      <w:proofErr w:type="gramEnd"/>
      <w:r w:rsidRPr="002F6A46">
        <w:t xml:space="preserve"> dotato la serie </w:t>
      </w:r>
      <w:proofErr w:type="spellStart"/>
      <w:r w:rsidRPr="002F6A46">
        <w:t>SP</w:t>
      </w:r>
      <w:proofErr w:type="spellEnd"/>
      <w:r w:rsidRPr="002F6A46">
        <w:t> 60 di un</w:t>
      </w:r>
      <w:r w:rsidR="002F6A46">
        <w:t xml:space="preserve"> propulsore più</w:t>
      </w:r>
      <w:r w:rsidRPr="002F6A46">
        <w:t xml:space="preserve"> potente. </w:t>
      </w:r>
      <w:proofErr w:type="gramStart"/>
      <w:r w:rsidRPr="002F6A46">
        <w:t>Le macchine conformi</w:t>
      </w:r>
      <w:proofErr w:type="gramEnd"/>
      <w:r w:rsidRPr="002F6A46">
        <w:t xml:space="preserve"> alle normative antinquinamento UE Stage 4/</w:t>
      </w:r>
      <w:proofErr w:type="spellStart"/>
      <w:r w:rsidRPr="002F6A46">
        <w:t>US</w:t>
      </w:r>
      <w:proofErr w:type="spellEnd"/>
      <w:r w:rsidRPr="002F6A46">
        <w:t xml:space="preserve"> </w:t>
      </w:r>
      <w:proofErr w:type="spellStart"/>
      <w:r w:rsidRPr="002F6A46">
        <w:t>Tier</w:t>
      </w:r>
      <w:proofErr w:type="spellEnd"/>
      <w:r w:rsidRPr="002F6A46">
        <w:t xml:space="preserve"> 4 </w:t>
      </w:r>
      <w:proofErr w:type="spellStart"/>
      <w:r w:rsidRPr="002F6A46">
        <w:t>Final</w:t>
      </w:r>
      <w:proofErr w:type="spellEnd"/>
      <w:r w:rsidRPr="002F6A46">
        <w:t xml:space="preserve"> sono dotate di un motore </w:t>
      </w:r>
      <w:proofErr w:type="spellStart"/>
      <w:r w:rsidRPr="002F6A46">
        <w:t>Deutz</w:t>
      </w:r>
      <w:proofErr w:type="spellEnd"/>
      <w:r w:rsidRPr="002F6A46">
        <w:t xml:space="preserve"> da 180 kW</w:t>
      </w:r>
      <w:r w:rsidR="00C63EE2">
        <w:t>,</w:t>
      </w:r>
      <w:r w:rsidRPr="002F6A46">
        <w:t xml:space="preserve"> e quindi di circa il 40% di potenza in più rispetto al</w:t>
      </w:r>
      <w:r w:rsidR="00C63EE2">
        <w:t xml:space="preserve"> model</w:t>
      </w:r>
      <w:r w:rsidRPr="002F6A46">
        <w:t>l</w:t>
      </w:r>
      <w:r w:rsidR="00C63EE2">
        <w:t>o</w:t>
      </w:r>
      <w:r w:rsidRPr="002F6A46">
        <w:t xml:space="preserve"> </w:t>
      </w:r>
      <w:proofErr w:type="spellStart"/>
      <w:r w:rsidRPr="002F6A46">
        <w:t>SP</w:t>
      </w:r>
      <w:proofErr w:type="spellEnd"/>
      <w:r w:rsidRPr="002F6A46">
        <w:t> 500 (+20% nella versione conforme alle normative UE Stage </w:t>
      </w:r>
      <w:proofErr w:type="spellStart"/>
      <w:r w:rsidRPr="002F6A46">
        <w:t>3a</w:t>
      </w:r>
      <w:proofErr w:type="spellEnd"/>
      <w:r w:rsidRPr="002F6A46">
        <w:t>/</w:t>
      </w:r>
      <w:proofErr w:type="spellStart"/>
      <w:r w:rsidRPr="002F6A46">
        <w:t>US</w:t>
      </w:r>
      <w:proofErr w:type="spellEnd"/>
      <w:r w:rsidRPr="002F6A46">
        <w:t xml:space="preserve"> </w:t>
      </w:r>
      <w:proofErr w:type="spellStart"/>
      <w:r w:rsidRPr="002F6A46">
        <w:t>Tier</w:t>
      </w:r>
      <w:proofErr w:type="spellEnd"/>
      <w:r w:rsidRPr="002F6A46">
        <w:t xml:space="preserve"> 3). Nonostante la potenza </w:t>
      </w:r>
      <w:proofErr w:type="gramStart"/>
      <w:r w:rsidRPr="002F6A46">
        <w:t>maggiorata il</w:t>
      </w:r>
      <w:proofErr w:type="gramEnd"/>
      <w:r w:rsidRPr="002F6A46">
        <w:t xml:space="preserve"> consumo di carburante risulta ridotto in modo durevole grazie alla modalità Eco, che adatta la potenza erogata dal motore alle esigenze di cantiere.</w:t>
      </w:r>
    </w:p>
    <w:p w14:paraId="386904E8" w14:textId="77777777" w:rsidR="00C75A89" w:rsidRPr="002F6A46" w:rsidRDefault="00C75A89" w:rsidP="007E2EDB">
      <w:pPr>
        <w:suppressAutoHyphens/>
        <w:jc w:val="both"/>
      </w:pPr>
    </w:p>
    <w:p w14:paraId="2FEE1651" w14:textId="77777777" w:rsidR="00E75BFB" w:rsidRPr="002F6A46" w:rsidRDefault="00E52C80" w:rsidP="007E2EDB">
      <w:pPr>
        <w:suppressAutoHyphens/>
        <w:jc w:val="both"/>
        <w:rPr>
          <w:i/>
        </w:rPr>
      </w:pPr>
      <w:r w:rsidRPr="002F6A46">
        <w:rPr>
          <w:i/>
        </w:rPr>
        <w:t>Tecnologia idraulica: sistema ridisegnato</w:t>
      </w:r>
    </w:p>
    <w:p w14:paraId="5BDAF9B1" w14:textId="2193D270" w:rsidR="00994F61" w:rsidRDefault="007409D3" w:rsidP="007E2EDB">
      <w:pPr>
        <w:suppressAutoHyphens/>
        <w:jc w:val="both"/>
      </w:pPr>
      <w:r w:rsidRPr="002F6A46">
        <w:t xml:space="preserve">A bordo delle macchine della serie </w:t>
      </w:r>
      <w:proofErr w:type="spellStart"/>
      <w:r w:rsidRPr="002F6A46">
        <w:t>SP</w:t>
      </w:r>
      <w:proofErr w:type="spellEnd"/>
      <w:r w:rsidRPr="002F6A46">
        <w:t> </w:t>
      </w:r>
      <w:proofErr w:type="gramStart"/>
      <w:r w:rsidRPr="002F6A46">
        <w:t>60</w:t>
      </w:r>
      <w:proofErr w:type="gramEnd"/>
      <w:r w:rsidRPr="002F6A46">
        <w:t xml:space="preserve"> s</w:t>
      </w:r>
      <w:r w:rsidR="00642C37">
        <w:t>i trovano ora molte più funzioni a comando idraulico di prima</w:t>
      </w:r>
      <w:r w:rsidRPr="002F6A46">
        <w:t xml:space="preserve">. Grazie a un sistema idraulico ridisegnato l’energia </w:t>
      </w:r>
      <w:proofErr w:type="gramStart"/>
      <w:r w:rsidRPr="002F6A46">
        <w:t>viene</w:t>
      </w:r>
      <w:proofErr w:type="gramEnd"/>
      <w:r w:rsidRPr="002F6A46">
        <w:t xml:space="preserve"> </w:t>
      </w:r>
      <w:r w:rsidR="00642C37">
        <w:t>sfruttata</w:t>
      </w:r>
      <w:r w:rsidRPr="002F6A46">
        <w:t xml:space="preserve"> in modo molto più efficiente ed è inoltre disponibile per nuove opzioni di allestimento aggiuntive. Ad esempio per un trimmer e una grande coclea </w:t>
      </w:r>
      <w:r w:rsidR="00642C37" w:rsidRPr="002F6A46">
        <w:t>alimentatric</w:t>
      </w:r>
      <w:r w:rsidR="00642C37">
        <w:t>e</w:t>
      </w:r>
      <w:r w:rsidR="00642C37" w:rsidRPr="002F6A46">
        <w:t xml:space="preserve"> </w:t>
      </w:r>
      <w:r w:rsidRPr="002F6A46">
        <w:t>per le applicazioni offset</w:t>
      </w:r>
      <w:r w:rsidR="00C63EE2">
        <w:t>,</w:t>
      </w:r>
      <w:r w:rsidRPr="002F6A46">
        <w:t xml:space="preserve"> oppure per i quattro bracci girevoli grazie ai quali il passaggio dalla </w:t>
      </w:r>
      <w:proofErr w:type="gramStart"/>
      <w:r w:rsidRPr="002F6A46">
        <w:t>modalità</w:t>
      </w:r>
      <w:proofErr w:type="gramEnd"/>
      <w:r w:rsidRPr="002F6A46">
        <w:t xml:space="preserve"> di trasferimento alla modalità operativa della macchina si svolge molto più rapidamente. Il sistema parte da una dotazione di base e </w:t>
      </w:r>
      <w:r w:rsidR="00642C37">
        <w:t>può essere gradualmente ampliato in modo modulare con nuove</w:t>
      </w:r>
      <w:r w:rsidRPr="002F6A46">
        <w:t xml:space="preserve"> varianti di </w:t>
      </w:r>
      <w:r w:rsidRPr="002F6A46">
        <w:lastRenderedPageBreak/>
        <w:t>allestimento. Ciò rende particolarm</w:t>
      </w:r>
      <w:r w:rsidR="00925DD7">
        <w:t xml:space="preserve">ente economico per il cliente </w:t>
      </w:r>
      <w:r w:rsidRPr="002F6A46">
        <w:t>allesti</w:t>
      </w:r>
      <w:r w:rsidR="00925DD7">
        <w:t>r</w:t>
      </w:r>
      <w:r w:rsidRPr="002F6A46">
        <w:t>e</w:t>
      </w:r>
      <w:r w:rsidR="00925DD7">
        <w:t xml:space="preserve"> </w:t>
      </w:r>
      <w:r w:rsidRPr="002F6A46">
        <w:t>la macchina in base alle necessità.</w:t>
      </w:r>
    </w:p>
    <w:p w14:paraId="38551E16" w14:textId="77777777" w:rsidR="002F6A46" w:rsidRPr="002F6A46" w:rsidRDefault="002F6A46" w:rsidP="007E2EDB">
      <w:pPr>
        <w:suppressAutoHyphens/>
        <w:jc w:val="both"/>
      </w:pPr>
    </w:p>
    <w:p w14:paraId="603A598F" w14:textId="11057FDF" w:rsidR="005A1A7C" w:rsidRPr="002F6A46" w:rsidRDefault="005A1A7C" w:rsidP="007E2EDB">
      <w:pPr>
        <w:suppressAutoHyphens/>
        <w:contextualSpacing w:val="0"/>
        <w:rPr>
          <w:i/>
        </w:rPr>
      </w:pPr>
      <w:r w:rsidRPr="002F6A46">
        <w:rPr>
          <w:i/>
        </w:rPr>
        <w:t>Tecnologia di controllo delle macchine: sistemi intelligenti</w:t>
      </w:r>
    </w:p>
    <w:p w14:paraId="398AAFAC" w14:textId="36FB933C" w:rsidR="00AC4DAC" w:rsidRPr="002F6A46" w:rsidRDefault="005A1A7C" w:rsidP="007E2EDB">
      <w:pPr>
        <w:suppressAutoHyphens/>
        <w:jc w:val="both"/>
      </w:pPr>
      <w:r w:rsidRPr="002F6A46">
        <w:t xml:space="preserve">È allo stato dell’arte </w:t>
      </w:r>
      <w:r w:rsidR="00F5100C">
        <w:t>anche</w:t>
      </w:r>
      <w:proofErr w:type="gramStart"/>
      <w:r w:rsidR="00F5100C">
        <w:t xml:space="preserve"> </w:t>
      </w:r>
      <w:r w:rsidR="00F5100C" w:rsidRPr="002F6A46">
        <w:t xml:space="preserve"> </w:t>
      </w:r>
      <w:proofErr w:type="gramEnd"/>
      <w:r w:rsidRPr="002F6A46">
        <w:t xml:space="preserve">il sistema di controllo macchina delle finitrici a casseforme scorrevoli Wirtgen. Interfacce per </w:t>
      </w:r>
      <w:proofErr w:type="spellStart"/>
      <w:r w:rsidRPr="002F6A46">
        <w:t>WIDIAG</w:t>
      </w:r>
      <w:proofErr w:type="spellEnd"/>
      <w:r w:rsidRPr="002F6A46">
        <w:t xml:space="preserve">, il sistema diagnostico di manutenzione del Wirtgen Group, o per </w:t>
      </w:r>
      <w:proofErr w:type="spellStart"/>
      <w:r w:rsidRPr="002F6A46">
        <w:t>WITOS</w:t>
      </w:r>
      <w:proofErr w:type="spellEnd"/>
      <w:r w:rsidRPr="002F6A46">
        <w:t xml:space="preserve"> </w:t>
      </w:r>
      <w:proofErr w:type="spellStart"/>
      <w:r w:rsidRPr="002F6A46">
        <w:t>FleetView</w:t>
      </w:r>
      <w:proofErr w:type="spellEnd"/>
      <w:r w:rsidRPr="002F6A46">
        <w:t xml:space="preserve"> </w:t>
      </w:r>
      <w:proofErr w:type="gramStart"/>
      <w:r w:rsidRPr="002F6A46">
        <w:t>coadiuvano</w:t>
      </w:r>
      <w:proofErr w:type="gramEnd"/>
      <w:r w:rsidRPr="002F6A46">
        <w:t xml:space="preserve"> gli utenti così come il pacchetto </w:t>
      </w:r>
      <w:proofErr w:type="spellStart"/>
      <w:r w:rsidRPr="002F6A46">
        <w:t>Paving</w:t>
      </w:r>
      <w:proofErr w:type="spellEnd"/>
      <w:r w:rsidRPr="002F6A46">
        <w:t xml:space="preserve"> Plus disponibile a richiesta. In abbinamento a tale pacchetto, i bracci girevoli sono inoltre in grado di aggirare attivamente gli ostacoli incontrati durante la posa in opera del calcestruzzo.</w:t>
      </w:r>
    </w:p>
    <w:p w14:paraId="18822278" w14:textId="4AAEB881" w:rsidR="00CF2A9D" w:rsidRPr="002F6A46" w:rsidRDefault="00BD29C7" w:rsidP="007E2EDB">
      <w:pPr>
        <w:suppressAutoHyphens/>
        <w:jc w:val="both"/>
      </w:pPr>
      <w:r w:rsidRPr="002F6A46">
        <w:t>Garantisce una manovrabilità ancora migliore l’</w:t>
      </w:r>
      <w:proofErr w:type="gramStart"/>
      <w:r w:rsidRPr="002F6A46">
        <w:t>opzione</w:t>
      </w:r>
      <w:proofErr w:type="gramEnd"/>
      <w:r w:rsidRPr="002F6A46">
        <w:t xml:space="preserve"> “sistema di sterzo per cingolati”, disponibile per i modelli della serie </w:t>
      </w:r>
      <w:proofErr w:type="spellStart"/>
      <w:r w:rsidRPr="002F6A46">
        <w:t>SP</w:t>
      </w:r>
      <w:proofErr w:type="spellEnd"/>
      <w:r w:rsidRPr="002F6A46">
        <w:t xml:space="preserve"> 60. Tale </w:t>
      </w:r>
      <w:proofErr w:type="gramStart"/>
      <w:r w:rsidRPr="002F6A46">
        <w:t>opzione</w:t>
      </w:r>
      <w:proofErr w:type="gramEnd"/>
      <w:r w:rsidRPr="002F6A46">
        <w:t xml:space="preserve"> permette di sterzare i cingoli di 90° o </w:t>
      </w:r>
      <w:r w:rsidR="00C63EE2">
        <w:t xml:space="preserve">di </w:t>
      </w:r>
      <w:r w:rsidRPr="002F6A46">
        <w:t>120° e si rivela un vantaggio decisivo quando si tratta ad esempio di allestire la macchina in cantiere.</w:t>
      </w:r>
    </w:p>
    <w:p w14:paraId="537105EC" w14:textId="24A1E55A" w:rsidR="00AC4DAC" w:rsidRPr="002F6A46" w:rsidRDefault="00AC4DAC" w:rsidP="007E2EDB">
      <w:pPr>
        <w:suppressAutoHyphens/>
        <w:jc w:val="both"/>
      </w:pPr>
      <w:r w:rsidRPr="002F6A46">
        <w:t xml:space="preserve">È nuova </w:t>
      </w:r>
      <w:r w:rsidR="00C63EE2">
        <w:t>anche</w:t>
      </w:r>
      <w:r w:rsidRPr="002F6A46">
        <w:t xml:space="preserve"> la possibilità di scegliere fra due diverse taglie delle </w:t>
      </w:r>
      <w:proofErr w:type="spellStart"/>
      <w:r w:rsidRPr="002F6A46">
        <w:t>cingolature</w:t>
      </w:r>
      <w:proofErr w:type="spellEnd"/>
      <w:r w:rsidRPr="002F6A46">
        <w:t xml:space="preserve">. Perché </w:t>
      </w:r>
      <w:proofErr w:type="gramStart"/>
      <w:r w:rsidRPr="002F6A46">
        <w:t>questa</w:t>
      </w:r>
      <w:proofErr w:type="gramEnd"/>
      <w:r w:rsidRPr="002F6A46">
        <w:t xml:space="preserve"> opzione? Per la posa in opera a regola d’arte del calcestruzzo, nei cantieri su terreno sconnesso si devono prima consolidare le fasce in corrispondenza del percorso dei cingoli </w:t>
      </w:r>
      <w:proofErr w:type="gramStart"/>
      <w:r w:rsidRPr="002F6A46">
        <w:t>della</w:t>
      </w:r>
      <w:proofErr w:type="gramEnd"/>
      <w:r w:rsidRPr="002F6A46">
        <w:t xml:space="preserve"> finitrice. La </w:t>
      </w:r>
      <w:proofErr w:type="spellStart"/>
      <w:r w:rsidRPr="002F6A46">
        <w:t>cingolatura</w:t>
      </w:r>
      <w:proofErr w:type="spellEnd"/>
      <w:r w:rsidRPr="002F6A46">
        <w:t xml:space="preserve"> più grande riduce la pressione superficiale sul terreno, conferendo la necessaria stabilità alla finitrice a casseforme scorrevoli. Ciò si riflette a sua volta positivamente sulla qualità della stesa.</w:t>
      </w:r>
    </w:p>
    <w:p w14:paraId="31FD0EA5" w14:textId="77777777" w:rsidR="00CF2A9D" w:rsidRPr="002F6A46" w:rsidRDefault="00CF2A9D" w:rsidP="007E2EDB">
      <w:pPr>
        <w:suppressAutoHyphens/>
        <w:jc w:val="both"/>
      </w:pPr>
    </w:p>
    <w:p w14:paraId="54279699" w14:textId="561547AC" w:rsidR="00A91F79" w:rsidRPr="002F6A46" w:rsidRDefault="000B330A" w:rsidP="007E2EDB">
      <w:pPr>
        <w:suppressAutoHyphens/>
        <w:jc w:val="both"/>
        <w:rPr>
          <w:b/>
        </w:rPr>
      </w:pPr>
      <w:r w:rsidRPr="002F6A46">
        <w:rPr>
          <w:b/>
        </w:rPr>
        <w:t xml:space="preserve">Sinergie tra le varie serie </w:t>
      </w:r>
      <w:r w:rsidR="00C63EE2">
        <w:rPr>
          <w:b/>
        </w:rPr>
        <w:t>di finitrici per calcestruzzo</w:t>
      </w:r>
    </w:p>
    <w:p w14:paraId="0DC95070" w14:textId="361A8A4D" w:rsidR="00342FD0" w:rsidRPr="002F6A46" w:rsidRDefault="009C7B76" w:rsidP="007E2EDB">
      <w:pPr>
        <w:suppressAutoHyphens/>
        <w:jc w:val="both"/>
      </w:pPr>
      <w:r w:rsidRPr="002F6A46">
        <w:t xml:space="preserve">Oltre che all’integrazione delle tecnologie più avanzate, in fase di sviluppo della nuova serie </w:t>
      </w:r>
      <w:proofErr w:type="spellStart"/>
      <w:r w:rsidRPr="002F6A46">
        <w:t>SP</w:t>
      </w:r>
      <w:proofErr w:type="spellEnd"/>
      <w:r w:rsidRPr="002F6A46">
        <w:t> </w:t>
      </w:r>
      <w:proofErr w:type="gramStart"/>
      <w:r w:rsidRPr="002F6A46">
        <w:t>60</w:t>
      </w:r>
      <w:proofErr w:type="gramEnd"/>
      <w:r w:rsidR="00C63EE2">
        <w:t xml:space="preserve"> gli ingegneri</w:t>
      </w:r>
      <w:r w:rsidRPr="002F6A46">
        <w:t xml:space="preserve"> </w:t>
      </w:r>
      <w:r w:rsidR="00C63EE2">
        <w:t xml:space="preserve">Wirtgen </w:t>
      </w:r>
      <w:r w:rsidRPr="002F6A46">
        <w:t>ha</w:t>
      </w:r>
      <w:r w:rsidR="00E04947">
        <w:t>nno</w:t>
      </w:r>
      <w:r w:rsidRPr="002F6A46">
        <w:t xml:space="preserve"> p</w:t>
      </w:r>
      <w:r w:rsidR="00E04947">
        <w:t>re</w:t>
      </w:r>
      <w:r w:rsidRPr="002F6A46">
        <w:t>st</w:t>
      </w:r>
      <w:r w:rsidR="00E04947">
        <w:t>at</w:t>
      </w:r>
      <w:r w:rsidRPr="002F6A46">
        <w:t>o grande attenzione alla facilità d’uso delle macchine e a</w:t>
      </w:r>
      <w:r w:rsidR="00E04947">
        <w:t>lle</w:t>
      </w:r>
      <w:r w:rsidRPr="002F6A46">
        <w:t xml:space="preserve"> sinergie con la serie </w:t>
      </w:r>
      <w:proofErr w:type="spellStart"/>
      <w:r w:rsidRPr="002F6A46">
        <w:t>SP</w:t>
      </w:r>
      <w:proofErr w:type="spellEnd"/>
      <w:r w:rsidRPr="002F6A46">
        <w:t> 90.</w:t>
      </w:r>
    </w:p>
    <w:p w14:paraId="7F1F9EE4" w14:textId="77777777" w:rsidR="00825127" w:rsidRPr="002F6A46" w:rsidRDefault="00825127" w:rsidP="007E2EDB">
      <w:pPr>
        <w:suppressAutoHyphens/>
        <w:jc w:val="both"/>
      </w:pPr>
    </w:p>
    <w:p w14:paraId="7B1F9898" w14:textId="416943E5" w:rsidR="00620715" w:rsidRPr="002F6A46" w:rsidRDefault="00F839CE" w:rsidP="007E2EDB">
      <w:pPr>
        <w:suppressAutoHyphens/>
        <w:jc w:val="both"/>
        <w:rPr>
          <w:i/>
        </w:rPr>
      </w:pPr>
      <w:r w:rsidRPr="002F6A46">
        <w:rPr>
          <w:i/>
        </w:rPr>
        <w:t>Sistema di comando e controllo unificato</w:t>
      </w:r>
    </w:p>
    <w:p w14:paraId="062E0485" w14:textId="1FE0F206" w:rsidR="00C75A89" w:rsidRPr="002F6A46" w:rsidRDefault="00620715" w:rsidP="007E2EDB">
      <w:pPr>
        <w:suppressAutoHyphens/>
        <w:jc w:val="both"/>
      </w:pPr>
      <w:r w:rsidRPr="002F6A46">
        <w:t xml:space="preserve">Una passerella disponibile per la prima volta per tutta la larghezza della macchina, il sistema di comando e controllo unificato, analogamente alla serie </w:t>
      </w:r>
      <w:proofErr w:type="spellStart"/>
      <w:r w:rsidRPr="002F6A46">
        <w:t>SP</w:t>
      </w:r>
      <w:proofErr w:type="spellEnd"/>
      <w:r w:rsidRPr="002F6A46">
        <w:t xml:space="preserve"> 90, con una centralina di controllo </w:t>
      </w:r>
      <w:r w:rsidR="00D44134">
        <w:t>principale</w:t>
      </w:r>
      <w:r w:rsidR="00D44134" w:rsidRPr="002F6A46">
        <w:t xml:space="preserve"> </w:t>
      </w:r>
      <w:r w:rsidRPr="002F6A46">
        <w:t xml:space="preserve">e </w:t>
      </w:r>
      <w:r w:rsidR="00F5100C">
        <w:t xml:space="preserve">ulteriori </w:t>
      </w:r>
      <w:r w:rsidRPr="002F6A46">
        <w:t xml:space="preserve">quattro sistemi di controllo decentrati di serie </w:t>
      </w:r>
      <w:proofErr w:type="gramStart"/>
      <w:r w:rsidRPr="002F6A46">
        <w:t>permettono</w:t>
      </w:r>
      <w:proofErr w:type="gramEnd"/>
      <w:r w:rsidRPr="002F6A46">
        <w:t xml:space="preserve"> </w:t>
      </w:r>
      <w:r w:rsidR="00F5100C">
        <w:t>all’operatore di gestire la macchina in modo</w:t>
      </w:r>
      <w:r w:rsidRPr="002F6A46">
        <w:t xml:space="preserve"> semplice e flessibile. Interfacce intelligenti consentono di collegare </w:t>
      </w:r>
      <w:proofErr w:type="gramStart"/>
      <w:r w:rsidRPr="002F6A46">
        <w:t>ulteriori</w:t>
      </w:r>
      <w:proofErr w:type="gramEnd"/>
      <w:r w:rsidRPr="002F6A46">
        <w:t xml:space="preserve"> </w:t>
      </w:r>
      <w:r w:rsidR="00F5100C">
        <w:t>opzioni</w:t>
      </w:r>
      <w:r w:rsidR="00F5100C" w:rsidRPr="002F6A46">
        <w:t xml:space="preserve"> </w:t>
      </w:r>
      <w:r w:rsidRPr="002F6A46">
        <w:t>secondo il principio “</w:t>
      </w:r>
      <w:proofErr w:type="spellStart"/>
      <w:r w:rsidRPr="002F6A46">
        <w:t>plug</w:t>
      </w:r>
      <w:proofErr w:type="spellEnd"/>
      <w:r w:rsidRPr="002F6A46">
        <w:t xml:space="preserve"> &amp; work”. Tra le altre cose è possibile collegare a ogni </w:t>
      </w:r>
      <w:r w:rsidR="00F5100C">
        <w:t xml:space="preserve">cingolo </w:t>
      </w:r>
      <w:r w:rsidRPr="002F6A46">
        <w:t xml:space="preserve">dei telecomandi che agevolano e velocizzano le operazioni di configurazione della finitrice a casseforme scorrevoli, ad esempio il </w:t>
      </w:r>
      <w:proofErr w:type="gramStart"/>
      <w:r w:rsidRPr="002F6A46">
        <w:t>posizionamento</w:t>
      </w:r>
      <w:proofErr w:type="gramEnd"/>
      <w:r w:rsidRPr="002F6A46">
        <w:t xml:space="preserve"> e la messa a zero del </w:t>
      </w:r>
      <w:r w:rsidR="00F5100C">
        <w:t>cingolo</w:t>
      </w:r>
      <w:r w:rsidR="00F5100C" w:rsidRPr="002F6A46">
        <w:t xml:space="preserve"> </w:t>
      </w:r>
      <w:r w:rsidRPr="002F6A46">
        <w:t>e dei bracci girevoli.</w:t>
      </w:r>
    </w:p>
    <w:p w14:paraId="2E701B30" w14:textId="77777777" w:rsidR="00E52C80" w:rsidRPr="002F6A46" w:rsidRDefault="00E52C80" w:rsidP="007E2EDB">
      <w:pPr>
        <w:suppressAutoHyphens/>
        <w:jc w:val="both"/>
      </w:pPr>
    </w:p>
    <w:p w14:paraId="49631D79" w14:textId="77777777" w:rsidR="002F6A46" w:rsidRDefault="002F6A46" w:rsidP="007E2EDB">
      <w:pPr>
        <w:suppressAutoHyphens/>
        <w:spacing w:after="200"/>
        <w:contextualSpacing w:val="0"/>
        <w:rPr>
          <w:i/>
        </w:rPr>
      </w:pPr>
      <w:r>
        <w:rPr>
          <w:i/>
        </w:rPr>
        <w:br w:type="page"/>
      </w:r>
    </w:p>
    <w:p w14:paraId="1DCFD51C" w14:textId="34700B02" w:rsidR="00ED0386" w:rsidRPr="002F6A46" w:rsidRDefault="005255B3" w:rsidP="007E2EDB">
      <w:pPr>
        <w:suppressAutoHyphens/>
        <w:jc w:val="both"/>
        <w:rPr>
          <w:i/>
        </w:rPr>
      </w:pPr>
      <w:r w:rsidRPr="002F6A46">
        <w:rPr>
          <w:i/>
        </w:rPr>
        <w:lastRenderedPageBreak/>
        <w:t xml:space="preserve">Casseforme </w:t>
      </w:r>
      <w:proofErr w:type="spellStart"/>
      <w:r w:rsidRPr="002F6A46">
        <w:rPr>
          <w:i/>
        </w:rPr>
        <w:t>inset</w:t>
      </w:r>
      <w:proofErr w:type="spellEnd"/>
      <w:r w:rsidRPr="002F6A46">
        <w:rPr>
          <w:i/>
        </w:rPr>
        <w:t xml:space="preserve"> e offset con sistema</w:t>
      </w:r>
    </w:p>
    <w:p w14:paraId="492F5063" w14:textId="1497B3AD" w:rsidR="005255B3" w:rsidRPr="002F6A46" w:rsidRDefault="00ED0386" w:rsidP="007E2EDB">
      <w:pPr>
        <w:suppressAutoHyphens/>
        <w:jc w:val="both"/>
      </w:pPr>
      <w:r w:rsidRPr="002F6A46">
        <w:t xml:space="preserve">In base al principio modulare il cliente può scegliere, come per le finitrici modello </w:t>
      </w:r>
      <w:proofErr w:type="spellStart"/>
      <w:r w:rsidR="00A45B9E">
        <w:t>SP</w:t>
      </w:r>
      <w:proofErr w:type="spellEnd"/>
      <w:r w:rsidR="00A45B9E">
        <w:t> 94/</w:t>
      </w:r>
      <w:proofErr w:type="spellStart"/>
      <w:r w:rsidRPr="002F6A46">
        <w:t>SP</w:t>
      </w:r>
      <w:proofErr w:type="spellEnd"/>
      <w:r w:rsidRPr="002F6A46">
        <w:t> </w:t>
      </w:r>
      <w:proofErr w:type="spellStart"/>
      <w:r w:rsidRPr="002F6A46">
        <w:t>94i</w:t>
      </w:r>
      <w:proofErr w:type="spellEnd"/>
      <w:r w:rsidRPr="002F6A46">
        <w:t xml:space="preserve"> </w:t>
      </w:r>
      <w:proofErr w:type="gramStart"/>
      <w:r w:rsidRPr="002F6A46">
        <w:t>ed</w:t>
      </w:r>
      <w:proofErr w:type="gramEnd"/>
      <w:r w:rsidRPr="002F6A46">
        <w:t xml:space="preserve"> </w:t>
      </w:r>
      <w:proofErr w:type="spellStart"/>
      <w:r w:rsidR="00A45B9E">
        <w:t>SP</w:t>
      </w:r>
      <w:proofErr w:type="spellEnd"/>
      <w:r w:rsidR="00A45B9E">
        <w:t> 92/</w:t>
      </w:r>
      <w:proofErr w:type="spellStart"/>
      <w:r w:rsidRPr="002F6A46">
        <w:t>SP</w:t>
      </w:r>
      <w:proofErr w:type="spellEnd"/>
      <w:r w:rsidRPr="002F6A46">
        <w:t> </w:t>
      </w:r>
      <w:proofErr w:type="spellStart"/>
      <w:r w:rsidRPr="002F6A46">
        <w:t>92i</w:t>
      </w:r>
      <w:proofErr w:type="spellEnd"/>
      <w:r w:rsidRPr="002F6A46">
        <w:t xml:space="preserve">, tra differenti sistemi di casseforme per la posa in opera </w:t>
      </w:r>
      <w:proofErr w:type="spellStart"/>
      <w:r w:rsidRPr="002F6A46">
        <w:t>inset</w:t>
      </w:r>
      <w:proofErr w:type="spellEnd"/>
      <w:r w:rsidRPr="002F6A46">
        <w:t xml:space="preserve">. </w:t>
      </w:r>
      <w:proofErr w:type="gramStart"/>
      <w:r w:rsidRPr="002F6A46">
        <w:t>Dette casseforme modulari</w:t>
      </w:r>
      <w:proofErr w:type="gramEnd"/>
      <w:r w:rsidRPr="002F6A46">
        <w:t xml:space="preserve"> sono pienamente compatibili con la serie </w:t>
      </w:r>
      <w:proofErr w:type="spellStart"/>
      <w:r w:rsidRPr="002F6A46">
        <w:t>SP</w:t>
      </w:r>
      <w:proofErr w:type="spellEnd"/>
      <w:r w:rsidRPr="002F6A46">
        <w:t xml:space="preserve"> 90. I modelli </w:t>
      </w:r>
      <w:proofErr w:type="spellStart"/>
      <w:r w:rsidR="00A45B9E">
        <w:t>SP</w:t>
      </w:r>
      <w:proofErr w:type="spellEnd"/>
      <w:r w:rsidR="00A45B9E">
        <w:t> 64/</w:t>
      </w:r>
      <w:proofErr w:type="spellStart"/>
      <w:r w:rsidRPr="002F6A46">
        <w:t>SP</w:t>
      </w:r>
      <w:proofErr w:type="spellEnd"/>
      <w:r w:rsidRPr="002F6A46">
        <w:t> </w:t>
      </w:r>
      <w:proofErr w:type="spellStart"/>
      <w:r w:rsidRPr="002F6A46">
        <w:t>64i</w:t>
      </w:r>
      <w:proofErr w:type="spellEnd"/>
      <w:r w:rsidRPr="002F6A46">
        <w:t xml:space="preserve"> (</w:t>
      </w:r>
      <w:r w:rsidR="00E04947">
        <w:t xml:space="preserve">con </w:t>
      </w:r>
      <w:r w:rsidRPr="002F6A46">
        <w:t xml:space="preserve">quattro cingoli montati su bracci girevoli) </w:t>
      </w:r>
      <w:proofErr w:type="gramStart"/>
      <w:r w:rsidRPr="002F6A46">
        <w:t>ed</w:t>
      </w:r>
      <w:proofErr w:type="gramEnd"/>
      <w:r w:rsidRPr="002F6A46">
        <w:t xml:space="preserve"> </w:t>
      </w:r>
      <w:proofErr w:type="spellStart"/>
      <w:r w:rsidR="00A45B9E">
        <w:t>SP</w:t>
      </w:r>
      <w:proofErr w:type="spellEnd"/>
      <w:r w:rsidR="00A45B9E">
        <w:t> 62/</w:t>
      </w:r>
      <w:proofErr w:type="spellStart"/>
      <w:r w:rsidRPr="002F6A46">
        <w:t>SP</w:t>
      </w:r>
      <w:proofErr w:type="spellEnd"/>
      <w:r w:rsidRPr="002F6A46">
        <w:t> </w:t>
      </w:r>
      <w:proofErr w:type="spellStart"/>
      <w:r w:rsidRPr="002F6A46">
        <w:t>62i</w:t>
      </w:r>
      <w:proofErr w:type="spellEnd"/>
      <w:r w:rsidRPr="002F6A46">
        <w:t xml:space="preserve"> (</w:t>
      </w:r>
      <w:r w:rsidR="00E04947">
        <w:t xml:space="preserve">con </w:t>
      </w:r>
      <w:r w:rsidR="00D44134">
        <w:t>due cingoli sterzanti</w:t>
      </w:r>
      <w:r w:rsidRPr="002F6A46">
        <w:t xml:space="preserve">) sono ad esempio in grado di posare in opera pavimentazioni in calcestruzzo larghe fino a 6,0 m e spesse fino a 450 mm – a richiesta del cliente anche di spessore maggiore. Se dotati di vibratori elettrici (senza attrezzatura </w:t>
      </w:r>
      <w:proofErr w:type="spellStart"/>
      <w:r w:rsidRPr="002F6A46">
        <w:t>DBI</w:t>
      </w:r>
      <w:proofErr w:type="spellEnd"/>
      <w:r w:rsidRPr="002F6A46">
        <w:t>) sono persino possibili larghezze di stesa fino a 7,5 m.</w:t>
      </w:r>
    </w:p>
    <w:p w14:paraId="372BCF2A" w14:textId="77777777" w:rsidR="005255B3" w:rsidRPr="002F6A46" w:rsidRDefault="005255B3" w:rsidP="007E2EDB">
      <w:pPr>
        <w:suppressAutoHyphens/>
        <w:jc w:val="both"/>
      </w:pPr>
    </w:p>
    <w:p w14:paraId="26B758FF" w14:textId="50B02CB4" w:rsidR="00ED0386" w:rsidRPr="002F6A46" w:rsidRDefault="00ED0386" w:rsidP="007E2EDB">
      <w:pPr>
        <w:suppressAutoHyphens/>
        <w:jc w:val="both"/>
      </w:pPr>
      <w:r w:rsidRPr="002F6A46">
        <w:t>Inoltre sono disponibili varie casseforme offset e numeros</w:t>
      </w:r>
      <w:r w:rsidR="00324594">
        <w:t>e</w:t>
      </w:r>
      <w:r w:rsidRPr="002F6A46">
        <w:t xml:space="preserve"> </w:t>
      </w:r>
      <w:proofErr w:type="gramStart"/>
      <w:r w:rsidR="00324594">
        <w:t>opzioni</w:t>
      </w:r>
      <w:proofErr w:type="gramEnd"/>
      <w:r w:rsidR="00324594" w:rsidRPr="002F6A46">
        <w:t xml:space="preserve"> </w:t>
      </w:r>
      <w:r w:rsidR="00324594">
        <w:t>tipiche</w:t>
      </w:r>
      <w:r w:rsidR="00324594" w:rsidRPr="002F6A46">
        <w:t xml:space="preserve"> </w:t>
      </w:r>
      <w:r w:rsidRPr="002F6A46">
        <w:t xml:space="preserve">delle applicazioni offset, come il trimmer e diversi nastri convogliatori o coclee </w:t>
      </w:r>
      <w:proofErr w:type="spellStart"/>
      <w:r w:rsidRPr="002F6A46">
        <w:t>convogliatrici</w:t>
      </w:r>
      <w:proofErr w:type="spellEnd"/>
      <w:r w:rsidRPr="002F6A46">
        <w:t xml:space="preserve">. Il modello </w:t>
      </w:r>
      <w:proofErr w:type="spellStart"/>
      <w:r w:rsidR="002D50CE">
        <w:t>SP</w:t>
      </w:r>
      <w:proofErr w:type="spellEnd"/>
      <w:r w:rsidR="002D50CE">
        <w:t> 61/</w:t>
      </w:r>
      <w:proofErr w:type="spellStart"/>
      <w:r w:rsidRPr="002F6A46">
        <w:t>SP</w:t>
      </w:r>
      <w:proofErr w:type="spellEnd"/>
      <w:r w:rsidRPr="002F6A46">
        <w:t> </w:t>
      </w:r>
      <w:proofErr w:type="spellStart"/>
      <w:r w:rsidRPr="002F6A46">
        <w:t>61i</w:t>
      </w:r>
      <w:proofErr w:type="spellEnd"/>
      <w:r w:rsidRPr="002F6A46">
        <w:t xml:space="preserve">, disponibile in versione a tre o a quattro cingoli, posa in opera profili monolitici sia medi </w:t>
      </w:r>
      <w:proofErr w:type="gramStart"/>
      <w:r w:rsidRPr="002F6A46">
        <w:t>che</w:t>
      </w:r>
      <w:proofErr w:type="gramEnd"/>
      <w:r w:rsidRPr="002F6A46">
        <w:t xml:space="preserve"> grandi a sinistra o a destra della macchina. La finitrice è quindi in grado di realizzare, in modo impeccabile ed economico, sezioni di ogni forma immaginabile: cordoli di delimitazione della carreggiata, barriere spartitraffico tipo New Jersey, canali artificiali per il drenaggio dell’acqua o piste ciclabili larghe </w:t>
      </w:r>
      <w:r w:rsidR="00966679" w:rsidRPr="00966679">
        <w:t>3</w:t>
      </w:r>
      <w:r w:rsidR="00966679">
        <w:t>,</w:t>
      </w:r>
      <w:bookmarkStart w:id="0" w:name="_GoBack"/>
      <w:bookmarkEnd w:id="0"/>
      <w:r w:rsidR="00966679" w:rsidRPr="00966679">
        <w:t>6</w:t>
      </w:r>
      <w:r w:rsidRPr="002F6A46">
        <w:t xml:space="preserve"> m. Grazie alla corsa maggiorata i cilindri di sollevamento vantano ora un’escursione di 1100 mm, oltre a </w:t>
      </w:r>
      <w:proofErr w:type="gramStart"/>
      <w:r w:rsidRPr="002F6A46">
        <w:t>disporre del</w:t>
      </w:r>
      <w:proofErr w:type="gramEnd"/>
      <w:r w:rsidRPr="002F6A46">
        <w:t xml:space="preserve"> 17% in più di potenza rispetto a quelli della finitrice </w:t>
      </w:r>
      <w:proofErr w:type="spellStart"/>
      <w:r w:rsidRPr="002F6A46">
        <w:t>SP</w:t>
      </w:r>
      <w:proofErr w:type="spellEnd"/>
      <w:r w:rsidRPr="002F6A46">
        <w:t xml:space="preserve"> 500. Ciò aumenta notevolmente la flessibilità dell’utente proprio nei cantieri in cui lo spazio è ristretto, ad esempio durante le operazioni di </w:t>
      </w:r>
      <w:proofErr w:type="spellStart"/>
      <w:r w:rsidRPr="00A45B9E">
        <w:t>scasseratura</w:t>
      </w:r>
      <w:proofErr w:type="spellEnd"/>
      <w:r w:rsidRPr="002F6A46">
        <w:t xml:space="preserve"> di una barriera </w:t>
      </w:r>
      <w:proofErr w:type="gramStart"/>
      <w:r w:rsidRPr="002F6A46">
        <w:t>di</w:t>
      </w:r>
      <w:proofErr w:type="gramEnd"/>
      <w:r w:rsidRPr="002F6A46">
        <w:t xml:space="preserve"> sicurezza in calcestruzzo. Le maggiori riserve di potenza permettono inoltre all’utente di impiegare anche casseforme offset più pesanti, in modo da ampliare il ventaglio delle applicazioni della macchina.</w:t>
      </w:r>
    </w:p>
    <w:p w14:paraId="62DE0733" w14:textId="77777777" w:rsidR="00ED0386" w:rsidRPr="002F6A46" w:rsidRDefault="00ED0386" w:rsidP="007E2EDB">
      <w:pPr>
        <w:suppressAutoHyphens/>
        <w:jc w:val="both"/>
        <w:rPr>
          <w:b/>
        </w:rPr>
      </w:pPr>
    </w:p>
    <w:p w14:paraId="7AC72430" w14:textId="2289451A" w:rsidR="009B49E0" w:rsidRPr="002F6A46" w:rsidRDefault="009B49E0" w:rsidP="007E2EDB">
      <w:pPr>
        <w:suppressAutoHyphens/>
        <w:jc w:val="both"/>
        <w:rPr>
          <w:b/>
        </w:rPr>
      </w:pPr>
      <w:r w:rsidRPr="002F6A46">
        <w:rPr>
          <w:b/>
        </w:rPr>
        <w:t xml:space="preserve">Serie </w:t>
      </w:r>
      <w:proofErr w:type="spellStart"/>
      <w:r w:rsidRPr="002F6A46">
        <w:rPr>
          <w:b/>
        </w:rPr>
        <w:t>SP</w:t>
      </w:r>
      <w:proofErr w:type="spellEnd"/>
      <w:r w:rsidRPr="002F6A46">
        <w:rPr>
          <w:b/>
        </w:rPr>
        <w:t> </w:t>
      </w:r>
      <w:proofErr w:type="gramStart"/>
      <w:r w:rsidRPr="002F6A46">
        <w:rPr>
          <w:b/>
        </w:rPr>
        <w:t>60</w:t>
      </w:r>
      <w:proofErr w:type="gramEnd"/>
      <w:r w:rsidRPr="002F6A46">
        <w:rPr>
          <w:b/>
        </w:rPr>
        <w:t xml:space="preserve">: anello di congiunzione tra le finitrici </w:t>
      </w:r>
      <w:proofErr w:type="spellStart"/>
      <w:r w:rsidRPr="002F6A46">
        <w:rPr>
          <w:b/>
        </w:rPr>
        <w:t>inset</w:t>
      </w:r>
      <w:proofErr w:type="spellEnd"/>
      <w:r w:rsidRPr="002F6A46">
        <w:rPr>
          <w:b/>
        </w:rPr>
        <w:t xml:space="preserve"> e offset</w:t>
      </w:r>
    </w:p>
    <w:p w14:paraId="44C43E86" w14:textId="249F8DB1" w:rsidR="00E076CA" w:rsidRPr="002F6A46" w:rsidRDefault="00E076CA" w:rsidP="007E2EDB">
      <w:pPr>
        <w:suppressAutoHyphens/>
        <w:jc w:val="both"/>
      </w:pPr>
      <w:r w:rsidRPr="002F6A46">
        <w:t xml:space="preserve">Con la nuova serie </w:t>
      </w:r>
      <w:proofErr w:type="spellStart"/>
      <w:r w:rsidRPr="002F6A46">
        <w:t>SP</w:t>
      </w:r>
      <w:proofErr w:type="spellEnd"/>
      <w:r w:rsidRPr="002F6A46">
        <w:t xml:space="preserve"> 60 Wirtgen non solo amplia </w:t>
      </w:r>
      <w:r w:rsidR="00925DD7">
        <w:t xml:space="preserve">la </w:t>
      </w:r>
      <w:r w:rsidRPr="002F6A46">
        <w:t>versatilità applicativa nella classe prestazionale fino a 6,0 m di larghezza di stesa (</w:t>
      </w:r>
      <w:proofErr w:type="spellStart"/>
      <w:r w:rsidRPr="002F6A46">
        <w:t>inset</w:t>
      </w:r>
      <w:proofErr w:type="spellEnd"/>
      <w:r w:rsidRPr="002F6A46">
        <w:t xml:space="preserve">) e nelle applicazioni offset. Con i modelli </w:t>
      </w:r>
      <w:proofErr w:type="spellStart"/>
      <w:r w:rsidR="002D50CE" w:rsidRPr="002D50CE">
        <w:t>SP</w:t>
      </w:r>
      <w:proofErr w:type="spellEnd"/>
      <w:r w:rsidR="002D50CE" w:rsidRPr="002D50CE">
        <w:t xml:space="preserve"> 61/</w:t>
      </w:r>
      <w:proofErr w:type="spellStart"/>
      <w:r w:rsidR="002D50CE" w:rsidRPr="002D50CE">
        <w:t>SP</w:t>
      </w:r>
      <w:proofErr w:type="spellEnd"/>
      <w:r w:rsidR="002D50CE" w:rsidRPr="002D50CE">
        <w:t xml:space="preserve"> </w:t>
      </w:r>
      <w:proofErr w:type="spellStart"/>
      <w:r w:rsidR="002D50CE" w:rsidRPr="002D50CE">
        <w:t>61i</w:t>
      </w:r>
      <w:proofErr w:type="spellEnd"/>
      <w:r w:rsidR="002D50CE" w:rsidRPr="002D50CE">
        <w:t xml:space="preserve">, </w:t>
      </w:r>
      <w:proofErr w:type="spellStart"/>
      <w:r w:rsidR="002D50CE" w:rsidRPr="002D50CE">
        <w:t>SP</w:t>
      </w:r>
      <w:proofErr w:type="spellEnd"/>
      <w:r w:rsidR="002D50CE" w:rsidRPr="002D50CE">
        <w:t xml:space="preserve"> 62/</w:t>
      </w:r>
      <w:proofErr w:type="spellStart"/>
      <w:r w:rsidR="002D50CE" w:rsidRPr="002D50CE">
        <w:t>SP</w:t>
      </w:r>
      <w:proofErr w:type="spellEnd"/>
      <w:r w:rsidR="002D50CE" w:rsidRPr="002D50CE">
        <w:t xml:space="preserve"> </w:t>
      </w:r>
      <w:proofErr w:type="spellStart"/>
      <w:r w:rsidR="002D50CE" w:rsidRPr="002D50CE">
        <w:t>62i</w:t>
      </w:r>
      <w:proofErr w:type="spellEnd"/>
      <w:r w:rsidR="002D50CE" w:rsidRPr="002D50CE">
        <w:t xml:space="preserve"> </w:t>
      </w:r>
      <w:proofErr w:type="gramStart"/>
      <w:r w:rsidR="002D50CE" w:rsidRPr="002D50CE">
        <w:t>ed</w:t>
      </w:r>
      <w:proofErr w:type="gramEnd"/>
      <w:r w:rsidR="002D50CE" w:rsidRPr="002D50CE">
        <w:t xml:space="preserve"> </w:t>
      </w:r>
      <w:proofErr w:type="spellStart"/>
      <w:r w:rsidR="002D50CE" w:rsidRPr="002D50CE">
        <w:t>SP</w:t>
      </w:r>
      <w:proofErr w:type="spellEnd"/>
      <w:r w:rsidR="002D50CE" w:rsidRPr="002D50CE">
        <w:t xml:space="preserve"> 64/</w:t>
      </w:r>
      <w:proofErr w:type="spellStart"/>
      <w:r w:rsidR="002D50CE" w:rsidRPr="002D50CE">
        <w:t>SP</w:t>
      </w:r>
      <w:proofErr w:type="spellEnd"/>
      <w:r w:rsidR="002D50CE" w:rsidRPr="002D50CE">
        <w:t xml:space="preserve"> </w:t>
      </w:r>
      <w:proofErr w:type="spellStart"/>
      <w:r w:rsidR="002D50CE" w:rsidRPr="002D50CE">
        <w:t>64i</w:t>
      </w:r>
      <w:proofErr w:type="spellEnd"/>
      <w:r w:rsidR="002D50CE" w:rsidRPr="002D50CE">
        <w:t xml:space="preserve"> </w:t>
      </w:r>
      <w:r w:rsidRPr="002F6A46">
        <w:t>anche la gamma di finitrici a casseforme scorrevoli cresce, arrivando a ben 12 modelli.</w:t>
      </w:r>
    </w:p>
    <w:p w14:paraId="379F6289" w14:textId="2286BD70" w:rsidR="00906745" w:rsidRPr="002F6A46" w:rsidRDefault="0030219E" w:rsidP="007E2EDB">
      <w:pPr>
        <w:suppressAutoHyphens/>
        <w:jc w:val="both"/>
      </w:pPr>
      <w:r w:rsidRPr="002F6A46">
        <w:t xml:space="preserve">Così la serie </w:t>
      </w:r>
      <w:proofErr w:type="spellStart"/>
      <w:r w:rsidRPr="002F6A46">
        <w:t>SP</w:t>
      </w:r>
      <w:proofErr w:type="spellEnd"/>
      <w:r w:rsidRPr="002F6A46">
        <w:t> </w:t>
      </w:r>
      <w:proofErr w:type="gramStart"/>
      <w:r w:rsidRPr="002F6A46">
        <w:t>60</w:t>
      </w:r>
      <w:proofErr w:type="gramEnd"/>
      <w:r w:rsidRPr="002F6A46">
        <w:t xml:space="preserve"> da un lato completa verso l’alto la gamma di macchine offset, costituita dai modelli </w:t>
      </w:r>
      <w:proofErr w:type="spellStart"/>
      <w:r w:rsidRPr="002F6A46">
        <w:t>SP</w:t>
      </w:r>
      <w:proofErr w:type="spellEnd"/>
      <w:r w:rsidRPr="002F6A46">
        <w:t> </w:t>
      </w:r>
      <w:proofErr w:type="spellStart"/>
      <w:r w:rsidRPr="002F6A46">
        <w:t>15i</w:t>
      </w:r>
      <w:proofErr w:type="spellEnd"/>
      <w:r w:rsidRPr="002F6A46">
        <w:t xml:space="preserve"> ed </w:t>
      </w:r>
      <w:proofErr w:type="spellStart"/>
      <w:r w:rsidRPr="002F6A46">
        <w:t>SP</w:t>
      </w:r>
      <w:proofErr w:type="spellEnd"/>
      <w:r w:rsidRPr="002F6A46">
        <w:t> </w:t>
      </w:r>
      <w:proofErr w:type="spellStart"/>
      <w:r w:rsidRPr="002F6A46">
        <w:t>25i</w:t>
      </w:r>
      <w:proofErr w:type="spellEnd"/>
      <w:r w:rsidRPr="002F6A46">
        <w:t xml:space="preserve">, e dall’altro crea nell’ambito delle finitrici </w:t>
      </w:r>
      <w:proofErr w:type="spellStart"/>
      <w:r w:rsidRPr="002F6A46">
        <w:t>inset</w:t>
      </w:r>
      <w:proofErr w:type="spellEnd"/>
      <w:r w:rsidRPr="002F6A46">
        <w:t xml:space="preserve"> il passaggio ai modelli di taglia media della serie </w:t>
      </w:r>
      <w:proofErr w:type="spellStart"/>
      <w:r w:rsidRPr="002F6A46">
        <w:t>SP</w:t>
      </w:r>
      <w:proofErr w:type="spellEnd"/>
      <w:r w:rsidRPr="002F6A46">
        <w:t> 90 con larghezze di stesa massime di 9,5 m. La gamma di prodotti è completata dalle grandi finitrici a casseforme scorrevoli con larghezza operativa massima di 16 m.</w:t>
      </w:r>
    </w:p>
    <w:p w14:paraId="78940306" w14:textId="77777777" w:rsidR="0027566B" w:rsidRPr="002F6A46" w:rsidRDefault="0027566B" w:rsidP="00A73A11">
      <w:pPr>
        <w:jc w:val="both"/>
        <w:rPr>
          <w:b/>
        </w:rPr>
      </w:pPr>
    </w:p>
    <w:p w14:paraId="6144F48A" w14:textId="77777777" w:rsidR="005F1786" w:rsidRPr="002F6A46" w:rsidRDefault="005F1786" w:rsidP="00A94F13"/>
    <w:p w14:paraId="7DE36C87" w14:textId="77777777" w:rsidR="002F6A46" w:rsidRDefault="002F6A46">
      <w:pPr>
        <w:spacing w:after="200"/>
        <w:contextualSpacing w:val="0"/>
        <w:rPr>
          <w:b/>
        </w:rPr>
      </w:pPr>
      <w:r>
        <w:br w:type="page"/>
      </w:r>
    </w:p>
    <w:p w14:paraId="2D66399C" w14:textId="78C4008E" w:rsidR="00A844C7" w:rsidRPr="002F6A46" w:rsidRDefault="00A844C7" w:rsidP="005F1786">
      <w:pPr>
        <w:pStyle w:val="Subtitel-Unterstrichen1"/>
      </w:pPr>
      <w:r w:rsidRPr="002F6A46">
        <w:lastRenderedPageBreak/>
        <w:t>F</w:t>
      </w:r>
      <w:r w:rsidR="00A45B9E">
        <w:t>oto</w:t>
      </w:r>
      <w:r w:rsidRPr="002F6A46">
        <w:t>:</w:t>
      </w:r>
    </w:p>
    <w:p w14:paraId="45BCE997" w14:textId="77777777" w:rsidR="003E65BE" w:rsidRPr="002F6A46" w:rsidRDefault="003E65BE" w:rsidP="00BF54E8"/>
    <w:tbl>
      <w:tblPr>
        <w:tblStyle w:val="Fotos"/>
        <w:tblW w:w="9639" w:type="dxa"/>
        <w:tblLayout w:type="fixed"/>
        <w:tblLook w:val="04A0" w:firstRow="1" w:lastRow="0" w:firstColumn="1" w:lastColumn="0" w:noHBand="0" w:noVBand="1"/>
      </w:tblPr>
      <w:tblGrid>
        <w:gridCol w:w="4824"/>
        <w:gridCol w:w="4815"/>
      </w:tblGrid>
      <w:tr w:rsidR="00BF54E8" w:rsidRPr="002F6A46" w14:paraId="5C21303E" w14:textId="77777777" w:rsidTr="00127DE7">
        <w:tc>
          <w:tcPr>
            <w:tcW w:w="4824" w:type="dxa"/>
          </w:tcPr>
          <w:p w14:paraId="7B5A307A" w14:textId="77777777" w:rsidR="00BF54E8" w:rsidRPr="002F6A46" w:rsidRDefault="000D0AE3" w:rsidP="00BF54E8">
            <w:r w:rsidRPr="002F6A46">
              <w:rPr>
                <w:noProof/>
                <w:szCs w:val="20"/>
                <w:lang w:val="de-DE" w:eastAsia="de-DE" w:bidi="ar-SA"/>
              </w:rPr>
              <w:drawing>
                <wp:inline distT="0" distB="0" distL="0" distR="0" wp14:anchorId="050047FB" wp14:editId="76D62386">
                  <wp:extent cx="2803525" cy="947168"/>
                  <wp:effectExtent l="0" t="0" r="0" b="5715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mbH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5" cy="947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14:paraId="4E02A45E" w14:textId="77777777" w:rsidR="00BF54E8" w:rsidRPr="002F6A46" w:rsidRDefault="00A21FFD" w:rsidP="00BE470C">
            <w:pPr>
              <w:pStyle w:val="Subtitel1"/>
            </w:pPr>
            <w:proofErr w:type="spellStart"/>
            <w:r w:rsidRPr="002F6A46">
              <w:t>SP64i_TCM</w:t>
            </w:r>
            <w:proofErr w:type="spellEnd"/>
          </w:p>
          <w:p w14:paraId="5668814A" w14:textId="77777777" w:rsidR="00BF54E8" w:rsidRPr="002F6A46" w:rsidRDefault="00BF54E8" w:rsidP="00BF54E8"/>
          <w:p w14:paraId="40321374" w14:textId="17F238A1" w:rsidR="00BF54E8" w:rsidRPr="002F6A46" w:rsidRDefault="00A21FFD" w:rsidP="00EB22C1">
            <w:r w:rsidRPr="002F6A46">
              <w:t xml:space="preserve">La nuova serie </w:t>
            </w:r>
            <w:proofErr w:type="spellStart"/>
            <w:r w:rsidRPr="002F6A46">
              <w:t>SP</w:t>
            </w:r>
            <w:proofErr w:type="spellEnd"/>
            <w:r w:rsidRPr="002F6A46">
              <w:t> </w:t>
            </w:r>
            <w:proofErr w:type="gramStart"/>
            <w:r w:rsidRPr="002F6A46">
              <w:t>60</w:t>
            </w:r>
            <w:proofErr w:type="gramEnd"/>
            <w:r w:rsidRPr="002F6A46">
              <w:t xml:space="preserve"> di casa Wirtgen offre soluzioni flessibili per la realizzazione di opere in calcestruzzo di alta qualità, sia </w:t>
            </w:r>
            <w:r w:rsidR="00925DD7">
              <w:br/>
            </w:r>
            <w:proofErr w:type="spellStart"/>
            <w:r w:rsidRPr="002F6A46">
              <w:t>inset</w:t>
            </w:r>
            <w:proofErr w:type="spellEnd"/>
            <w:r w:rsidRPr="002F6A46">
              <w:t xml:space="preserve"> che offset. Macchine semoventi per il trattamento superficiale, come la nuova Wirtgen </w:t>
            </w:r>
            <w:proofErr w:type="spellStart"/>
            <w:r w:rsidRPr="002F6A46">
              <w:t>TCM</w:t>
            </w:r>
            <w:proofErr w:type="spellEnd"/>
            <w:r w:rsidRPr="002F6A46">
              <w:t> </w:t>
            </w:r>
            <w:proofErr w:type="spellStart"/>
            <w:r w:rsidRPr="002F6A46">
              <w:t>180i</w:t>
            </w:r>
            <w:proofErr w:type="spellEnd"/>
            <w:r w:rsidRPr="002F6A46">
              <w:t>, garantiscono che il post-trattamento delle pavimentazioni in calc</w:t>
            </w:r>
            <w:r w:rsidRPr="002F6A46">
              <w:t>e</w:t>
            </w:r>
            <w:r w:rsidRPr="002F6A46">
              <w:t>struzzo appena gettato sia eseguito a reg</w:t>
            </w:r>
            <w:r w:rsidRPr="002F6A46">
              <w:t>o</w:t>
            </w:r>
            <w:r w:rsidRPr="002F6A46">
              <w:t>la d’arte.</w:t>
            </w:r>
          </w:p>
        </w:tc>
      </w:tr>
    </w:tbl>
    <w:p w14:paraId="37516BBD" w14:textId="77777777" w:rsidR="00C630FA" w:rsidRPr="002F6A46" w:rsidRDefault="00C630FA" w:rsidP="00BF54E8"/>
    <w:p w14:paraId="499F0BA6" w14:textId="77777777" w:rsidR="005F1786" w:rsidRPr="002F6A46" w:rsidRDefault="005F1786" w:rsidP="00BF54E8"/>
    <w:p w14:paraId="758EBEE9" w14:textId="77777777" w:rsidR="00D86B0B" w:rsidRPr="002F6A46" w:rsidRDefault="00D86B0B" w:rsidP="00BF54E8">
      <w:pPr>
        <w:sectPr w:rsidR="00D86B0B" w:rsidRPr="002F6A46" w:rsidSect="00BF54E8">
          <w:headerReference w:type="default" r:id="rId10"/>
          <w:footerReference w:type="default" r:id="rId11"/>
          <w:pgSz w:w="11906" w:h="16838" w:code="9"/>
          <w:pgMar w:top="3005" w:right="851" w:bottom="1134" w:left="1701" w:header="709" w:footer="437" w:gutter="0"/>
          <w:cols w:space="708"/>
          <w:docGrid w:linePitch="360"/>
        </w:sectPr>
      </w:pPr>
    </w:p>
    <w:p w14:paraId="7FBB278F" w14:textId="77777777" w:rsidR="00183188" w:rsidRDefault="00183188" w:rsidP="005E0BC2">
      <w:pPr>
        <w:pStyle w:val="Subtitel-Unterstrichen2"/>
      </w:pPr>
      <w:r w:rsidRPr="00183188">
        <w:lastRenderedPageBreak/>
        <w:t xml:space="preserve">Per maggiori informazioni </w:t>
      </w:r>
    </w:p>
    <w:p w14:paraId="0E02C838" w14:textId="49E98BE4" w:rsidR="005E0BC2" w:rsidRPr="00D44134" w:rsidRDefault="00183188" w:rsidP="005E0BC2">
      <w:pPr>
        <w:pStyle w:val="Subtitel-Unterstrichen2"/>
      </w:pPr>
      <w:proofErr w:type="gramStart"/>
      <w:r w:rsidRPr="00183188">
        <w:t>vogliate</w:t>
      </w:r>
      <w:proofErr w:type="gramEnd"/>
      <w:r w:rsidRPr="00183188">
        <w:t xml:space="preserve"> contattare</w:t>
      </w:r>
      <w:r w:rsidR="005E0BC2" w:rsidRPr="00D44134">
        <w:t>:</w:t>
      </w:r>
    </w:p>
    <w:p w14:paraId="1BC7CD02" w14:textId="77777777" w:rsidR="005E0BC2" w:rsidRPr="00D44134" w:rsidRDefault="005E0BC2" w:rsidP="005E0BC2"/>
    <w:p w14:paraId="5B109633" w14:textId="77777777" w:rsidR="005E0BC2" w:rsidRPr="00324594" w:rsidRDefault="005E0BC2" w:rsidP="005E0BC2">
      <w:r w:rsidRPr="00324594">
        <w:t>WIRTGEN GmbH</w:t>
      </w:r>
    </w:p>
    <w:p w14:paraId="265EFF84" w14:textId="77777777" w:rsidR="005E0BC2" w:rsidRPr="00324594" w:rsidRDefault="005E0BC2" w:rsidP="005E0BC2">
      <w:r w:rsidRPr="00324594">
        <w:t>Corporate Communications</w:t>
      </w:r>
    </w:p>
    <w:p w14:paraId="257D2E64" w14:textId="77777777" w:rsidR="005E0BC2" w:rsidRPr="00324594" w:rsidRDefault="005E0BC2" w:rsidP="005E0BC2">
      <w:r w:rsidRPr="00324594">
        <w:t xml:space="preserve">Michaela Adams, Mario </w:t>
      </w:r>
      <w:proofErr w:type="spellStart"/>
      <w:r w:rsidRPr="00324594">
        <w:t>Linnemann</w:t>
      </w:r>
      <w:proofErr w:type="spellEnd"/>
    </w:p>
    <w:p w14:paraId="4E697816" w14:textId="0EC53D7A" w:rsidR="005E0BC2" w:rsidRPr="00324594" w:rsidRDefault="005E0BC2" w:rsidP="005E0BC2">
      <w:proofErr w:type="spellStart"/>
      <w:proofErr w:type="gramStart"/>
      <w:r w:rsidRPr="00324594">
        <w:t>Reinhard</w:t>
      </w:r>
      <w:proofErr w:type="spellEnd"/>
      <w:r w:rsidRPr="00324594">
        <w:t>-Wirtgen-</w:t>
      </w:r>
      <w:proofErr w:type="spellStart"/>
      <w:r w:rsidRPr="00324594">
        <w:t>Stra</w:t>
      </w:r>
      <w:r w:rsidR="00183188">
        <w:t>ss</w:t>
      </w:r>
      <w:r w:rsidRPr="00324594">
        <w:t>e</w:t>
      </w:r>
      <w:proofErr w:type="spellEnd"/>
      <w:proofErr w:type="gramEnd"/>
      <w:r w:rsidRPr="00324594">
        <w:t xml:space="preserve"> 2</w:t>
      </w:r>
    </w:p>
    <w:p w14:paraId="3F30C1F4" w14:textId="77777777" w:rsidR="005E0BC2" w:rsidRPr="00183188" w:rsidRDefault="005E0BC2" w:rsidP="005E0BC2">
      <w:r w:rsidRPr="00183188">
        <w:t xml:space="preserve">53578 </w:t>
      </w:r>
      <w:proofErr w:type="spellStart"/>
      <w:r w:rsidRPr="00183188">
        <w:t>Windhagen</w:t>
      </w:r>
      <w:proofErr w:type="spellEnd"/>
    </w:p>
    <w:p w14:paraId="4C8D7EF0" w14:textId="424B470E" w:rsidR="005E0BC2" w:rsidRPr="00183188" w:rsidRDefault="00183188" w:rsidP="005E0BC2">
      <w:r w:rsidRPr="00183188">
        <w:t>Germania</w:t>
      </w:r>
    </w:p>
    <w:p w14:paraId="6B4B9A19" w14:textId="77777777" w:rsidR="005E0BC2" w:rsidRPr="00183188" w:rsidRDefault="005E0BC2" w:rsidP="005E0BC2"/>
    <w:p w14:paraId="3D88728E" w14:textId="77777777" w:rsidR="00183188" w:rsidRDefault="00183188" w:rsidP="00183188">
      <w:r>
        <w:t>Telefono: +49 (0) 2645 131 – 0</w:t>
      </w:r>
    </w:p>
    <w:p w14:paraId="369F75B2" w14:textId="77777777" w:rsidR="00183188" w:rsidRDefault="00183188" w:rsidP="00183188">
      <w:r>
        <w:t>Telefax: +49 (0) 2645 131 – 499</w:t>
      </w:r>
    </w:p>
    <w:p w14:paraId="1E730BC7" w14:textId="77777777" w:rsidR="00183188" w:rsidRDefault="00183188" w:rsidP="00183188">
      <w:proofErr w:type="gramStart"/>
      <w:r>
        <w:t>e-mail</w:t>
      </w:r>
      <w:proofErr w:type="gramEnd"/>
      <w:r>
        <w:t xml:space="preserve">: </w:t>
      </w:r>
      <w:proofErr w:type="spellStart"/>
      <w:r>
        <w:t>presse@wirtgen.com</w:t>
      </w:r>
      <w:proofErr w:type="spellEnd"/>
    </w:p>
    <w:p w14:paraId="2D37546F" w14:textId="3E978A2A" w:rsidR="005E0BC2" w:rsidRPr="00EB22C1" w:rsidRDefault="00183188" w:rsidP="00183188">
      <w:proofErr w:type="spellStart"/>
      <w:proofErr w:type="gramStart"/>
      <w:r>
        <w:t>www.wirtgen.com</w:t>
      </w:r>
      <w:proofErr w:type="spellEnd"/>
      <w:proofErr w:type="gramEnd"/>
    </w:p>
    <w:p w14:paraId="3EAEF1DA" w14:textId="6C6735B1" w:rsidR="005E0BC2" w:rsidRPr="00EB22C1" w:rsidRDefault="005E0BC2" w:rsidP="005E0BC2">
      <w:r w:rsidRPr="00EB22C1">
        <w:br w:type="column"/>
      </w:r>
    </w:p>
    <w:sectPr w:rsidR="005E0BC2" w:rsidRPr="00EB22C1" w:rsidSect="008B5019">
      <w:type w:val="continuous"/>
      <w:pgSz w:w="11906" w:h="16838"/>
      <w:pgMar w:top="3005" w:right="851" w:bottom="1134" w:left="1701" w:header="709" w:footer="437" w:gutter="0"/>
      <w:cols w:num="2"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C7D54A" w14:textId="77777777" w:rsidR="008F0466" w:rsidRDefault="008F0466" w:rsidP="00BF54E8">
      <w:r>
        <w:separator/>
      </w:r>
    </w:p>
    <w:p w14:paraId="254E7B75" w14:textId="77777777" w:rsidR="008F0466" w:rsidRDefault="008F0466" w:rsidP="00BF54E8"/>
  </w:endnote>
  <w:endnote w:type="continuationSeparator" w:id="0">
    <w:p w14:paraId="77E3B139" w14:textId="77777777" w:rsidR="008F0466" w:rsidRDefault="008F0466" w:rsidP="00BF54E8">
      <w:r>
        <w:continuationSeparator/>
      </w:r>
    </w:p>
    <w:p w14:paraId="7512DD27" w14:textId="77777777" w:rsidR="008F0466" w:rsidRDefault="008F0466" w:rsidP="00BF54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855CA" w14:textId="77777777" w:rsidR="00C63EE2" w:rsidRPr="006F0BB2" w:rsidRDefault="00C63EE2" w:rsidP="005F1786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 w:rsidR="00966679">
      <w:rPr>
        <w:noProof/>
      </w:rPr>
      <w:t>3</w:t>
    </w:r>
    <w:r>
      <w:fldChar w:fldCharType="end"/>
    </w:r>
    <w:r>
      <w:rPr>
        <w:noProof/>
        <w:sz w:val="16"/>
        <w:szCs w:val="16"/>
        <w:lang w:val="de-DE" w:eastAsia="de-DE" w:bidi="ar-SA"/>
      </w:rPr>
      <w:drawing>
        <wp:anchor distT="0" distB="0" distL="114300" distR="114300" simplePos="0" relativeHeight="251679742" behindDoc="0" locked="1" layoutInCell="1" allowOverlap="1" wp14:anchorId="26669BDB" wp14:editId="4975F800">
          <wp:simplePos x="0" y="0"/>
          <wp:positionH relativeFrom="page">
            <wp:posOffset>396875</wp:posOffset>
          </wp:positionH>
          <wp:positionV relativeFrom="page">
            <wp:posOffset>10146030</wp:posOffset>
          </wp:positionV>
          <wp:extent cx="6764020" cy="118745"/>
          <wp:effectExtent l="0" t="0" r="0" b="0"/>
          <wp:wrapNone/>
          <wp:docPr id="5" name="Bild 5" descr="Daten Server II:WIRTGEN:Massnahmen 2016:Presseinformation_Vorlage:Presseinformation_WIRTGE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ten Server II:WIRTGEN:Massnahmen 2016:Presseinformation_Vorlage:Presseinformation_WIRTGEN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474" b="39512"/>
                  <a:stretch/>
                </pic:blipFill>
                <pic:spPr bwMode="auto">
                  <a:xfrm>
                    <a:off x="0" y="0"/>
                    <a:ext cx="6764020" cy="1187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A42EAD" w14:textId="77777777" w:rsidR="008F0466" w:rsidRDefault="008F0466" w:rsidP="00BF54E8">
      <w:r>
        <w:separator/>
      </w:r>
    </w:p>
    <w:p w14:paraId="159F7F9D" w14:textId="77777777" w:rsidR="008F0466" w:rsidRDefault="008F0466" w:rsidP="00BF54E8"/>
  </w:footnote>
  <w:footnote w:type="continuationSeparator" w:id="0">
    <w:p w14:paraId="532584CC" w14:textId="77777777" w:rsidR="008F0466" w:rsidRDefault="008F0466" w:rsidP="00BF54E8">
      <w:r>
        <w:continuationSeparator/>
      </w:r>
    </w:p>
    <w:p w14:paraId="616462F2" w14:textId="77777777" w:rsidR="008F0466" w:rsidRDefault="008F0466" w:rsidP="00BF54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287CA" w14:textId="77777777" w:rsidR="00C63EE2" w:rsidRDefault="00C63EE2" w:rsidP="00BF54E8">
    <w:pPr>
      <w:pStyle w:val="Kopfzeile"/>
    </w:pPr>
    <w:r>
      <w:rPr>
        <w:noProof/>
        <w:lang w:val="de-DE" w:eastAsia="de-DE" w:bidi="ar-SA"/>
      </w:rPr>
      <w:drawing>
        <wp:anchor distT="0" distB="0" distL="114300" distR="114300" simplePos="0" relativeHeight="251680767" behindDoc="0" locked="1" layoutInCell="1" allowOverlap="1" wp14:anchorId="152B7073" wp14:editId="3E8599B5">
          <wp:simplePos x="0" y="0"/>
          <wp:positionH relativeFrom="page">
            <wp:posOffset>461010</wp:posOffset>
          </wp:positionH>
          <wp:positionV relativeFrom="page">
            <wp:posOffset>353060</wp:posOffset>
          </wp:positionV>
          <wp:extent cx="6656070" cy="1324610"/>
          <wp:effectExtent l="0" t="0" r="0" b="8890"/>
          <wp:wrapNone/>
          <wp:docPr id="4" name="Bild 4" descr="Daten Server II:WIRTGEN:Massnahmen 2016:Presseinformation_Vorlage:Presseinformation_WIRTGEN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" descr="Daten Server II:WIRTGEN:Massnahmen 2016:Presseinformation_Vorlage:Presseinformation_WIRTGEN_ob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132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14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9E0"/>
    <w:rsid w:val="00005D4A"/>
    <w:rsid w:val="00066A8A"/>
    <w:rsid w:val="0007588A"/>
    <w:rsid w:val="000A1730"/>
    <w:rsid w:val="000B330A"/>
    <w:rsid w:val="000B3830"/>
    <w:rsid w:val="000C63CA"/>
    <w:rsid w:val="000D0AE3"/>
    <w:rsid w:val="000D1E00"/>
    <w:rsid w:val="00101916"/>
    <w:rsid w:val="00112269"/>
    <w:rsid w:val="00117A89"/>
    <w:rsid w:val="001267FF"/>
    <w:rsid w:val="00127DE7"/>
    <w:rsid w:val="00162185"/>
    <w:rsid w:val="00180DB8"/>
    <w:rsid w:val="00183188"/>
    <w:rsid w:val="001963CF"/>
    <w:rsid w:val="001B3854"/>
    <w:rsid w:val="001D06D2"/>
    <w:rsid w:val="001D090A"/>
    <w:rsid w:val="001E4D00"/>
    <w:rsid w:val="001E566E"/>
    <w:rsid w:val="001F0073"/>
    <w:rsid w:val="00203F3C"/>
    <w:rsid w:val="002044E1"/>
    <w:rsid w:val="002508A2"/>
    <w:rsid w:val="00250FED"/>
    <w:rsid w:val="00254DA4"/>
    <w:rsid w:val="00263F7A"/>
    <w:rsid w:val="002661A1"/>
    <w:rsid w:val="0026735B"/>
    <w:rsid w:val="002737B0"/>
    <w:rsid w:val="0027566B"/>
    <w:rsid w:val="0028321D"/>
    <w:rsid w:val="002B0995"/>
    <w:rsid w:val="002B1DCC"/>
    <w:rsid w:val="002C4A08"/>
    <w:rsid w:val="002C4CA8"/>
    <w:rsid w:val="002D50CE"/>
    <w:rsid w:val="002D73CB"/>
    <w:rsid w:val="002E22A8"/>
    <w:rsid w:val="002E7C24"/>
    <w:rsid w:val="002F41A3"/>
    <w:rsid w:val="002F6A46"/>
    <w:rsid w:val="002F76D0"/>
    <w:rsid w:val="0030219E"/>
    <w:rsid w:val="00305DCD"/>
    <w:rsid w:val="003210E6"/>
    <w:rsid w:val="00324594"/>
    <w:rsid w:val="003374DE"/>
    <w:rsid w:val="00342FD0"/>
    <w:rsid w:val="003461FD"/>
    <w:rsid w:val="00356BF9"/>
    <w:rsid w:val="00386052"/>
    <w:rsid w:val="003B2BE6"/>
    <w:rsid w:val="003D6901"/>
    <w:rsid w:val="003E65BE"/>
    <w:rsid w:val="003F75E9"/>
    <w:rsid w:val="00400371"/>
    <w:rsid w:val="00406CA0"/>
    <w:rsid w:val="00445F44"/>
    <w:rsid w:val="00460A1C"/>
    <w:rsid w:val="00470BBF"/>
    <w:rsid w:val="0047222E"/>
    <w:rsid w:val="00491C3C"/>
    <w:rsid w:val="004B655B"/>
    <w:rsid w:val="004C16FF"/>
    <w:rsid w:val="005255B3"/>
    <w:rsid w:val="00525BFA"/>
    <w:rsid w:val="0053578C"/>
    <w:rsid w:val="00563F24"/>
    <w:rsid w:val="00567994"/>
    <w:rsid w:val="005A1A7C"/>
    <w:rsid w:val="005C141C"/>
    <w:rsid w:val="005C5964"/>
    <w:rsid w:val="005E0BC2"/>
    <w:rsid w:val="005E5C0F"/>
    <w:rsid w:val="005F1786"/>
    <w:rsid w:val="005F19BC"/>
    <w:rsid w:val="00604D28"/>
    <w:rsid w:val="006071CE"/>
    <w:rsid w:val="00620715"/>
    <w:rsid w:val="00620D33"/>
    <w:rsid w:val="0063114C"/>
    <w:rsid w:val="00640098"/>
    <w:rsid w:val="00640D1E"/>
    <w:rsid w:val="00642C37"/>
    <w:rsid w:val="0064405B"/>
    <w:rsid w:val="006540C6"/>
    <w:rsid w:val="00657978"/>
    <w:rsid w:val="00680175"/>
    <w:rsid w:val="006845B9"/>
    <w:rsid w:val="006909C0"/>
    <w:rsid w:val="006935BE"/>
    <w:rsid w:val="00697FF8"/>
    <w:rsid w:val="006A263E"/>
    <w:rsid w:val="006B553C"/>
    <w:rsid w:val="006F0BB2"/>
    <w:rsid w:val="006F2EC4"/>
    <w:rsid w:val="0071632A"/>
    <w:rsid w:val="00732AB3"/>
    <w:rsid w:val="007409D3"/>
    <w:rsid w:val="00750390"/>
    <w:rsid w:val="00754E40"/>
    <w:rsid w:val="00756C0B"/>
    <w:rsid w:val="00760B0B"/>
    <w:rsid w:val="00794C8E"/>
    <w:rsid w:val="007A4CD0"/>
    <w:rsid w:val="007E2EDB"/>
    <w:rsid w:val="00801778"/>
    <w:rsid w:val="0081201E"/>
    <w:rsid w:val="00825127"/>
    <w:rsid w:val="00846BF2"/>
    <w:rsid w:val="00867532"/>
    <w:rsid w:val="008731DB"/>
    <w:rsid w:val="008A31D3"/>
    <w:rsid w:val="008B5019"/>
    <w:rsid w:val="008C5890"/>
    <w:rsid w:val="008E6E18"/>
    <w:rsid w:val="008F0466"/>
    <w:rsid w:val="00903EF6"/>
    <w:rsid w:val="00906745"/>
    <w:rsid w:val="009139F3"/>
    <w:rsid w:val="00922B73"/>
    <w:rsid w:val="00925DD7"/>
    <w:rsid w:val="009634A3"/>
    <w:rsid w:val="00966679"/>
    <w:rsid w:val="009825CE"/>
    <w:rsid w:val="00994F61"/>
    <w:rsid w:val="009A0087"/>
    <w:rsid w:val="009A0E94"/>
    <w:rsid w:val="009B49E0"/>
    <w:rsid w:val="009C19FB"/>
    <w:rsid w:val="009C5B2A"/>
    <w:rsid w:val="009C7B76"/>
    <w:rsid w:val="009E33BD"/>
    <w:rsid w:val="009E3B01"/>
    <w:rsid w:val="009E3BA5"/>
    <w:rsid w:val="009E5BE6"/>
    <w:rsid w:val="009E6E08"/>
    <w:rsid w:val="009F77BD"/>
    <w:rsid w:val="00A21FFD"/>
    <w:rsid w:val="00A229CB"/>
    <w:rsid w:val="00A332B5"/>
    <w:rsid w:val="00A45B9E"/>
    <w:rsid w:val="00A60D31"/>
    <w:rsid w:val="00A726FC"/>
    <w:rsid w:val="00A73A11"/>
    <w:rsid w:val="00A844C7"/>
    <w:rsid w:val="00A91F6E"/>
    <w:rsid w:val="00A91F79"/>
    <w:rsid w:val="00A94F13"/>
    <w:rsid w:val="00AB6863"/>
    <w:rsid w:val="00AC4DAC"/>
    <w:rsid w:val="00AD0793"/>
    <w:rsid w:val="00AD1342"/>
    <w:rsid w:val="00AE7EAA"/>
    <w:rsid w:val="00AF0977"/>
    <w:rsid w:val="00AF52E1"/>
    <w:rsid w:val="00B0786D"/>
    <w:rsid w:val="00B27FD6"/>
    <w:rsid w:val="00B37B0A"/>
    <w:rsid w:val="00B46AFC"/>
    <w:rsid w:val="00B566E7"/>
    <w:rsid w:val="00B6168A"/>
    <w:rsid w:val="00BB014A"/>
    <w:rsid w:val="00BB0A78"/>
    <w:rsid w:val="00BD2356"/>
    <w:rsid w:val="00BD29C7"/>
    <w:rsid w:val="00BD6E4F"/>
    <w:rsid w:val="00BD7E77"/>
    <w:rsid w:val="00BE2C22"/>
    <w:rsid w:val="00BE470C"/>
    <w:rsid w:val="00BF2E98"/>
    <w:rsid w:val="00BF54E8"/>
    <w:rsid w:val="00C02E70"/>
    <w:rsid w:val="00C0490C"/>
    <w:rsid w:val="00C136F4"/>
    <w:rsid w:val="00C13DB7"/>
    <w:rsid w:val="00C35890"/>
    <w:rsid w:val="00C46164"/>
    <w:rsid w:val="00C46710"/>
    <w:rsid w:val="00C630FA"/>
    <w:rsid w:val="00C63EE2"/>
    <w:rsid w:val="00C75A89"/>
    <w:rsid w:val="00C97CC2"/>
    <w:rsid w:val="00CE1E76"/>
    <w:rsid w:val="00CE4476"/>
    <w:rsid w:val="00CF2A9D"/>
    <w:rsid w:val="00D34DF7"/>
    <w:rsid w:val="00D36C88"/>
    <w:rsid w:val="00D44134"/>
    <w:rsid w:val="00D44C3A"/>
    <w:rsid w:val="00D4515D"/>
    <w:rsid w:val="00D56155"/>
    <w:rsid w:val="00D7014A"/>
    <w:rsid w:val="00D86B0B"/>
    <w:rsid w:val="00D93874"/>
    <w:rsid w:val="00DA3BAC"/>
    <w:rsid w:val="00DA40DD"/>
    <w:rsid w:val="00DC7FDD"/>
    <w:rsid w:val="00E04947"/>
    <w:rsid w:val="00E076CA"/>
    <w:rsid w:val="00E23BDC"/>
    <w:rsid w:val="00E52C80"/>
    <w:rsid w:val="00E53033"/>
    <w:rsid w:val="00E75BFB"/>
    <w:rsid w:val="00E904BB"/>
    <w:rsid w:val="00E91E56"/>
    <w:rsid w:val="00EA5DF3"/>
    <w:rsid w:val="00EB22C1"/>
    <w:rsid w:val="00EC0B53"/>
    <w:rsid w:val="00ED0386"/>
    <w:rsid w:val="00F15C2E"/>
    <w:rsid w:val="00F5100C"/>
    <w:rsid w:val="00F57724"/>
    <w:rsid w:val="00F61B10"/>
    <w:rsid w:val="00F729D0"/>
    <w:rsid w:val="00F74EB4"/>
    <w:rsid w:val="00F839CE"/>
    <w:rsid w:val="00FA3A72"/>
    <w:rsid w:val="00FA6008"/>
    <w:rsid w:val="00FA6589"/>
    <w:rsid w:val="00FB64B0"/>
    <w:rsid w:val="00FC3541"/>
    <w:rsid w:val="00FF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4A03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it-I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after="0"/>
      <w:contextualSpacing/>
    </w:pPr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basedOn w:val="Absatz-Standardschriftart"/>
    <w:link w:val="Fuzeile"/>
    <w:uiPriority w:val="99"/>
    <w:rsid w:val="00A60D31"/>
    <w:rPr>
      <w:rFonts w:ascii="Verdana" w:hAnsi="Verdana"/>
    </w:rPr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ascii="Times New Roman" w:eastAsiaTheme="minorEastAsia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46AFC"/>
    <w:rPr>
      <w:rFonts w:ascii="Tahoma" w:hAnsi="Tahoma" w:cs="Tahoma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pPr>
      <w:spacing w:after="0" w:line="240" w:lineRule="auto"/>
    </w:pPr>
    <w:rPr>
      <w:rFonts w:ascii="Verdana" w:hAnsi="Verdana"/>
      <w:sz w:val="20"/>
    </w:rPr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9F7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77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77BD"/>
    <w:rPr>
      <w:rFonts w:ascii="Verdana" w:hAnsi="Verdan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7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77BD"/>
    <w:rPr>
      <w:rFonts w:ascii="Verdana" w:hAnsi="Verdan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it-I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after="0"/>
      <w:contextualSpacing/>
    </w:pPr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basedOn w:val="Absatz-Standardschriftart"/>
    <w:link w:val="Fuzeile"/>
    <w:uiPriority w:val="99"/>
    <w:rsid w:val="00A60D31"/>
    <w:rPr>
      <w:rFonts w:ascii="Verdana" w:hAnsi="Verdana"/>
    </w:rPr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ascii="Times New Roman" w:eastAsiaTheme="minorEastAsia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46AFC"/>
    <w:rPr>
      <w:rFonts w:ascii="Tahoma" w:hAnsi="Tahoma" w:cs="Tahoma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pPr>
      <w:spacing w:after="0" w:line="240" w:lineRule="auto"/>
    </w:pPr>
    <w:rPr>
      <w:rFonts w:ascii="Verdana" w:hAnsi="Verdana"/>
      <w:sz w:val="20"/>
    </w:rPr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9F7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77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77BD"/>
    <w:rPr>
      <w:rFonts w:ascii="Verdana" w:hAnsi="Verdan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7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77BD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639AE4-5468-4496-8783-1680B9DEC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1122</Words>
  <Characters>7074</Characters>
  <Application>Microsoft Office Word</Application>
  <DocSecurity>0</DocSecurity>
  <Lines>58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6</cp:revision>
  <cp:lastPrinted>2016-02-26T14:24:00Z</cp:lastPrinted>
  <dcterms:created xsi:type="dcterms:W3CDTF">2016-03-21T08:33:00Z</dcterms:created>
  <dcterms:modified xsi:type="dcterms:W3CDTF">2016-09-08T12:25:00Z</dcterms:modified>
</cp:coreProperties>
</file>